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0"/>
      </w:tblGrid>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Research Theme: Computational Biology; AI; MIcrobiology</w:t>
            </w:r>
          </w:p>
        </w:tc>
      </w:tr>
      <w:tr>
        <w:trPr>
          <w:trHeight w:val="620" w:hRule="atLeast"/>
        </w:trPr>
        <w:tc>
          <w:tcPr>
            <w:tcW w:w="9350" w:type="dxa"/>
            <w:tcBorders/>
          </w:tcPr>
          <w:p>
            <w:pPr>
              <w:pStyle w:val="Normal"/>
              <w:widowControl w:val="false"/>
              <w:suppressAutoHyphens w:val="true"/>
              <w:spacing w:lineRule="auto" w:line="24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 xml:space="preserve">PhD Research Project Title: </w:t>
            </w:r>
          </w:p>
          <w:p>
            <w:pPr>
              <w:pStyle w:val="Normal"/>
              <w:widowControl w:val="false"/>
              <w:suppressAutoHyphens w:val="true"/>
              <w:spacing w:lineRule="auto" w:line="240" w:before="0" w:after="0"/>
              <w:ind w:left="360" w:hanging="0"/>
              <w:jc w:val="left"/>
              <w:rPr>
                <w:rFonts w:ascii="Calibri" w:hAnsi="Calibri" w:cs="Calibri"/>
                <w:color w:val="000000"/>
              </w:rPr>
            </w:pPr>
            <w:r>
              <w:rPr>
                <w:rFonts w:eastAsia="宋体" w:cs="Calibri" w:ascii="Helvetica Neue;sans-serif" w:hAnsi="Helvetica Neue;sans-serif"/>
                <w:b/>
                <w:i w:val="false"/>
                <w:caps w:val="false"/>
                <w:smallCaps w:val="false"/>
                <w:strike w:val="false"/>
                <w:dstrike w:val="false"/>
                <w:color w:val="000000"/>
                <w:kern w:val="0"/>
                <w:sz w:val="20"/>
                <w:szCs w:val="22"/>
                <w:u w:val="none"/>
                <w:effect w:val="none"/>
                <w:shd w:fill="auto" w:val="clear"/>
                <w:lang w:val="en-US" w:eastAsia="zh-CN" w:bidi="ar-SA"/>
              </w:rPr>
              <w:t>Predicting Interactions Between Human Receptors and Bacterial Metabolites via AI for New Drugs</w:t>
            </w:r>
          </w:p>
          <w:p>
            <w:pPr>
              <w:pStyle w:val="Normal"/>
              <w:widowControl w:val="false"/>
              <w:suppressAutoHyphens w:val="true"/>
              <w:spacing w:lineRule="auto" w:line="360" w:before="0" w:after="0"/>
              <w:jc w:val="left"/>
              <w:rPr>
                <w:lang w:val="en-SG"/>
              </w:rPr>
            </w:pPr>
            <w:r>
              <w:rPr>
                <w:lang w:val="en-SG"/>
              </w:rPr>
            </w:r>
          </w:p>
        </w:tc>
      </w:tr>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Scholarship category (Please indicate the source of funding for this project):</w:t>
            </w:r>
          </w:p>
          <w:p>
            <w:pPr>
              <w:pStyle w:val="ListParagraph"/>
              <w:widowControl w:val="false"/>
              <w:numPr>
                <w:ilvl w:val="0"/>
                <w:numId w:val="1"/>
              </w:numPr>
              <w:suppressAutoHyphens w:val="true"/>
              <w:spacing w:lineRule="auto" w:line="360" w:before="280" w:after="0"/>
              <w:jc w:val="left"/>
              <w:rPr>
                <w:rFonts w:ascii="Calibri,Bold" w:hAnsi="Calibri,Bold" w:eastAsia="宋体" w:cs="Calibri,Bold" w:eastAsiaTheme="minorEastAsia"/>
                <w:b/>
                <w:b/>
                <w:bCs/>
                <w:color w:val="000000"/>
                <w:sz w:val="22"/>
                <w:szCs w:val="22"/>
                <w:lang w:val="en-US"/>
              </w:rPr>
            </w:pPr>
            <w:r>
              <w:rPr>
                <w:rFonts w:eastAsia="宋体" w:cs="Calibri,Bold" w:ascii="Calibri,Bold" w:hAnsi="Calibri,Bold" w:eastAsiaTheme="minorEastAsia"/>
                <w:b/>
                <w:bCs/>
                <w:color w:val="000000"/>
                <w:kern w:val="0"/>
                <w:sz w:val="22"/>
                <w:szCs w:val="22"/>
                <w:lang w:val="en-US" w:eastAsia="zh-CN" w:bidi="ar-SA"/>
              </w:rPr>
              <w:t>SBS Research Student Scholarship (for SBS faculty only)</w:t>
            </w:r>
          </w:p>
        </w:tc>
      </w:tr>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Principal Investigator/Supervisor: Anni Zhang</w:t>
            </w:r>
          </w:p>
        </w:tc>
      </w:tr>
      <w:tr>
        <w:trPr>
          <w:trHeight w:val="350" w:hRule="atLeast"/>
        </w:trPr>
        <w:tc>
          <w:tcPr>
            <w:tcW w:w="9350" w:type="dxa"/>
            <w:tcBorders/>
          </w:tcPr>
          <w:p>
            <w:pPr>
              <w:pStyle w:val="Normal"/>
              <w:widowControl w:val="false"/>
              <w:suppressAutoHyphens w:val="true"/>
              <w:spacing w:lineRule="auto" w:line="360" w:before="0" w:after="0"/>
              <w:jc w:val="left"/>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 xml:space="preserve">Co-supervisor/ Collaborator(s) (if any): </w:t>
            </w:r>
          </w:p>
        </w:tc>
      </w:tr>
      <w:tr>
        <w:trPr>
          <w:trHeight w:val="980" w:hRule="atLeast"/>
        </w:trPr>
        <w:tc>
          <w:tcPr>
            <w:tcW w:w="9350" w:type="dxa"/>
            <w:tcBorders/>
          </w:tcPr>
          <w:p>
            <w:pPr>
              <w:pStyle w:val="Normal"/>
              <w:widowControl w:val="false"/>
              <w:suppressAutoHyphens w:val="true"/>
              <w:spacing w:lineRule="auto" w:line="360" w:before="0" w:after="0"/>
              <w:jc w:val="center"/>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Project Description</w:t>
            </w:r>
          </w:p>
          <w:p>
            <w:pPr>
              <w:pStyle w:val="Normal"/>
              <w:widowControl w:val="false"/>
              <w:suppressAutoHyphens w:val="true"/>
              <w:spacing w:lineRule="auto" w:line="360" w:before="0" w:after="0"/>
              <w:jc w:val="left"/>
              <w:rPr>
                <w:rFonts w:ascii="Calibri,Bold" w:hAnsi="Calibri,Bold" w:cs="Calibri,Bold"/>
                <w:b/>
                <w:b/>
                <w:bCs/>
                <w:color w:val="000000"/>
              </w:rPr>
            </w:pPr>
            <w:r>
              <w:rPr>
                <w:rFonts w:eastAsia="宋体" w:cs="Calibri,Bold" w:ascii="Calibri,Bold" w:hAnsi="Calibri,Bold"/>
                <w:b/>
                <w:bCs/>
                <w:color w:val="000000"/>
                <w:kern w:val="0"/>
                <w:sz w:val="22"/>
                <w:szCs w:val="22"/>
                <w:lang w:val="en-US" w:eastAsia="zh-CN" w:bidi="ar-SA"/>
              </w:rPr>
              <w:t xml:space="preserve">a) Background: </w:t>
            </w:r>
          </w:p>
          <w:p>
            <w:pPr>
              <w:pStyle w:val="Normal"/>
              <w:widowControl w:val="false"/>
              <w:suppressAutoHyphens w:val="true"/>
              <w:spacing w:lineRule="auto" w:line="240" w:before="0" w:after="0"/>
              <w:jc w:val="left"/>
              <w:rPr>
                <w:rFonts w:ascii="Calibri,Bold" w:hAnsi="Calibri,Bold" w:cs="Calibri,Bold"/>
                <w:b/>
                <w:b/>
                <w:bCs/>
                <w:color w:val="000000"/>
              </w:rPr>
            </w:pPr>
            <w:bookmarkStart w:id="0" w:name="docs-internal-guid-3a086fea-7fff-aaba-46"/>
            <w:bookmarkEnd w:id="0"/>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Metabolites from human microbiomes play significant roles in modulating human health and disease by interacting with human cell membranes (Cohen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2017). Notably, metabolites targeting G protein-coupled receptors (GPCRs), the largest class of human cell membrane receptors, have led to the development of numerous drugs, accounting for over one-third of currently available medications (Hauser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2018). However, more than 100 GPCRs remain uncharacterized, with unknown binding ligands and unclear physiological functions (Wacker, Stevens and Roth 2017). Thus, a critical challenge remains: systematically identifying microbial metabolites that interact with these receptors and their effects on human physiology. Experimental approaches to screen these interactions, such as large-scale culture omics (Chen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2019; Colosimo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2019), are labor-intensive and limited by the diversity of bacteria that can currently be cultivated. While many computational tools have been designed to predict protein-ligand interaction for drug discovery, they predominantly rely on general databases and lack incorporation of and validation against microbiome-human interactions (Liu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2020; Wang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2021). A few studies have been dedicated to bacterial ligands interacting with human receptors, yet they often prioritize metabolites associated with specific diseases, such as Alzheimer's and inflammatory bowel disease (Nuzzo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2021; Qiu </w:t>
            </w:r>
            <w:r>
              <w:rPr>
                <w:rFonts w:eastAsia="宋体" w:cs="Calibri,Bold" w:ascii="Helvetica Neue;sans-serif" w:hAnsi="Helvetica Neue;sans-serif"/>
                <w:b w:val="false"/>
                <w:bCs/>
                <w:i/>
                <w:caps w:val="false"/>
                <w:smallCaps w:val="false"/>
                <w:strike w:val="false"/>
                <w:dstrike w:val="false"/>
                <w:color w:val="000000"/>
                <w:kern w:val="0"/>
                <w:sz w:val="20"/>
                <w:szCs w:val="22"/>
                <w:u w:val="none"/>
                <w:effect w:val="none"/>
                <w:shd w:fill="auto" w:val="clear"/>
                <w:lang w:val="en-US" w:eastAsia="zh-CN" w:bidi="ar-SA"/>
              </w:rPr>
              <w:t>et al.</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2022), because they rely on disease-specific multi-omics datasets. Thus, there exists a </w:t>
            </w:r>
            <w:r>
              <w:rPr>
                <w:rFonts w:eastAsia="宋体" w:cs="Calibri,Bold" w:ascii="Helvetica Neue;sans-serif" w:hAnsi="Helvetica Neue;sans-serif"/>
                <w:b w:val="false"/>
                <w:bCs/>
                <w:i/>
                <w:caps w:val="false"/>
                <w:smallCaps w:val="false"/>
                <w:strike w:val="false"/>
                <w:dstrike w:val="false"/>
                <w:color w:val="000000"/>
                <w:kern w:val="0"/>
                <w:sz w:val="20"/>
                <w:szCs w:val="22"/>
                <w:u w:val="single"/>
                <w:effect w:val="none"/>
                <w:shd w:fill="auto" w:val="clear"/>
                <w:lang w:val="en-US" w:eastAsia="zh-CN" w:bidi="ar-SA"/>
              </w:rPr>
              <w:t>critical need</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Calibri,Bold" w:ascii="Helvetica Neue;sans-serif" w:hAnsi="Helvetica Neue;sans-serif"/>
                <w:b w:val="false"/>
                <w:bCs/>
                <w:i w:val="false"/>
                <w:caps w:val="false"/>
                <w:smallCaps w:val="false"/>
                <w:strike w:val="false"/>
                <w:dstrike w:val="false"/>
                <w:color w:val="000000"/>
                <w:kern w:val="0"/>
                <w:sz w:val="20"/>
                <w:szCs w:val="22"/>
                <w:u w:val="none"/>
                <w:effect w:val="none"/>
                <w:shd w:fill="auto" w:val="clear"/>
                <w:lang w:val="en-US" w:eastAsia="zh-CN" w:bidi="ar-SA"/>
              </w:rPr>
              <w:t>to design novel computational methods that effectively predict the binding interaction between bacterial metabolites and human membrane receptors. In the absence of such methods, designing new drugs that target the “pharmacologically dark” human receptors remains a formidable challenge.</w:t>
            </w:r>
          </w:p>
          <w:p>
            <w:pPr>
              <w:pStyle w:val="Normal"/>
              <w:widowControl w:val="false"/>
              <w:suppressAutoHyphens w:val="true"/>
              <w:spacing w:lineRule="auto" w:line="240" w:before="0" w:after="0"/>
              <w:jc w:val="left"/>
              <w:rPr>
                <w:rFonts w:ascii="Calibri,Bold" w:hAnsi="Calibri,Bold" w:cs="Calibri,Bold"/>
                <w:b/>
                <w:b/>
                <w:bCs/>
                <w:color w:val="000000"/>
              </w:rPr>
            </w:pPr>
            <w:r>
              <w:rPr>
                <w:rFonts w:cs="Calibri,Bold" w:ascii="Calibri,Bold" w:hAnsi="Calibri,Bold"/>
                <w:b/>
                <w:bCs/>
                <w:color w:val="000000"/>
              </w:rPr>
            </w:r>
          </w:p>
          <w:p>
            <w:pPr>
              <w:pStyle w:val="Normal"/>
              <w:widowControl w:val="false"/>
              <w:suppressAutoHyphens w:val="true"/>
              <w:spacing w:lineRule="auto" w:line="240" w:before="0" w:after="0"/>
              <w:jc w:val="left"/>
              <w:rPr>
                <w:rFonts w:ascii="Calibri,Bold" w:hAnsi="Calibri,Bold" w:cs="Calibri,Bold"/>
                <w:b/>
                <w:b/>
                <w:bCs/>
                <w:color w:val="000000"/>
              </w:rPr>
            </w:pPr>
            <w:r>
              <w:rPr>
                <w:rFonts w:eastAsia="宋体" w:cs="Calibri,Bold" w:ascii="Calibri,Bold" w:hAnsi="Calibri,Bold"/>
                <w:b/>
                <w:bCs/>
                <w:color w:val="000000"/>
                <w:kern w:val="0"/>
                <w:sz w:val="22"/>
                <w:szCs w:val="22"/>
                <w:lang w:val="en-US" w:eastAsia="zh-CN" w:bidi="ar-SA"/>
              </w:rPr>
              <w:t>b) Proposed work:</w:t>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p>
            <w:pPr>
              <w:pStyle w:val="TextBody"/>
              <w:widowControl w:val="false"/>
              <w:suppressAutoHyphens w:val="true"/>
              <w:spacing w:lineRule="auto" w:line="240" w:before="0" w:after="0"/>
              <w:jc w:val="left"/>
              <w:rPr>
                <w:rFonts w:ascii="Calibri" w:hAnsi="Calibri" w:eastAsia="宋体" w:cs=""/>
                <w:b w:val="false"/>
                <w:b w:val="false"/>
                <w:kern w:val="0"/>
                <w:sz w:val="22"/>
                <w:szCs w:val="22"/>
                <w:lang w:val="en-US" w:eastAsia="zh-CN" w:bidi="ar-SA"/>
              </w:rPr>
            </w:pPr>
            <w:bookmarkStart w:id="1" w:name="docs-internal-guid-402e83a4-7fff-c543-54"/>
            <w:bookmarkEnd w:id="1"/>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 xml:space="preserve">Our </w:t>
            </w:r>
            <w:r>
              <w:rPr>
                <w:rFonts w:eastAsia="宋体" w:cs="" w:ascii="Helvetica Neue;sans-serif" w:hAnsi="Helvetica Neue;sans-serif"/>
                <w:b w:val="false"/>
                <w:i/>
                <w:caps w:val="false"/>
                <w:smallCaps w:val="false"/>
                <w:strike w:val="false"/>
                <w:dstrike w:val="false"/>
                <w:color w:val="000000"/>
                <w:kern w:val="0"/>
                <w:sz w:val="20"/>
                <w:szCs w:val="22"/>
                <w:u w:val="single"/>
                <w:effect w:val="none"/>
                <w:shd w:fill="auto" w:val="clear"/>
                <w:lang w:val="en-US" w:eastAsia="zh-CN" w:bidi="ar-SA"/>
              </w:rPr>
              <w:t>long-term goal</w:t>
            </w:r>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 xml:space="preserve">is to harness bacteria bugs as living drugs guided by AI computation to maintain human health. Our </w:t>
            </w:r>
            <w:r>
              <w:rPr>
                <w:rFonts w:eastAsia="宋体" w:cs="" w:ascii="Helvetica Neue;sans-serif" w:hAnsi="Helvetica Neue;sans-serif"/>
                <w:b w:val="false"/>
                <w:i/>
                <w:caps w:val="false"/>
                <w:smallCaps w:val="false"/>
                <w:strike w:val="false"/>
                <w:dstrike w:val="false"/>
                <w:color w:val="000000"/>
                <w:kern w:val="0"/>
                <w:sz w:val="20"/>
                <w:szCs w:val="22"/>
                <w:u w:val="single"/>
                <w:effect w:val="none"/>
                <w:shd w:fill="auto" w:val="clear"/>
                <w:lang w:val="en-US" w:eastAsia="zh-CN" w:bidi="ar-SA"/>
              </w:rPr>
              <w:t>overall objective in this proposal</w:t>
            </w:r>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 xml:space="preserve">is to design computational methods to predict binding affinity between human membrane receptors across various cell types and metabolites from diverse human microbiomes. Our </w:t>
            </w:r>
            <w:r>
              <w:rPr>
                <w:rFonts w:eastAsia="宋体" w:cs="" w:ascii="Helvetica Neue;sans-serif" w:hAnsi="Helvetica Neue;sans-serif"/>
                <w:b w:val="false"/>
                <w:i/>
                <w:caps w:val="false"/>
                <w:smallCaps w:val="false"/>
                <w:strike w:val="false"/>
                <w:dstrike w:val="false"/>
                <w:color w:val="000000"/>
                <w:kern w:val="0"/>
                <w:sz w:val="20"/>
                <w:szCs w:val="22"/>
                <w:u w:val="single"/>
                <w:effect w:val="none"/>
                <w:shd w:fill="auto" w:val="clear"/>
                <w:lang w:val="en-US" w:eastAsia="zh-CN" w:bidi="ar-SA"/>
              </w:rPr>
              <w:t>central hypothesis</w:t>
            </w:r>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 xml:space="preserve"> </w:t>
            </w:r>
            <w:r>
              <w:rPr>
                <w:rFonts w:eastAsia="宋体" w:cs="" w:ascii="Helvetica Neue;sans-serif" w:hAnsi="Helvetica Neue;sans-serif"/>
                <w:b w:val="false"/>
                <w:i w:val="false"/>
                <w:caps w:val="false"/>
                <w:smallCaps w:val="false"/>
                <w:strike w:val="false"/>
                <w:dstrike w:val="false"/>
                <w:color w:val="000000"/>
                <w:kern w:val="0"/>
                <w:sz w:val="20"/>
                <w:szCs w:val="22"/>
                <w:u w:val="none"/>
                <w:effect w:val="none"/>
                <w:shd w:fill="auto" w:val="clear"/>
                <w:lang w:val="en-US" w:eastAsia="zh-CN" w:bidi="ar-SA"/>
              </w:rPr>
              <w:t>is that AI models, such as language models and deep learning methods, allow accurate prediction of binding affinity between human membrane receptors and microbial metabolites, especially under-characterized ones with limited prior knowledge. We have based our central hypothesis upon previous work:</w:t>
            </w:r>
          </w:p>
          <w:p>
            <w:pPr>
              <w:pStyle w:val="TextBody"/>
              <w:numPr>
                <w:ilvl w:val="0"/>
                <w:numId w:val="2"/>
              </w:numPr>
              <w:pBdr/>
              <w:tabs>
                <w:tab w:val="clear" w:pos="720"/>
                <w:tab w:val="left" w:pos="0" w:leader="none"/>
              </w:tabs>
              <w:bidi w:val="0"/>
              <w:spacing w:lineRule="auto" w:line="288" w:before="120" w:after="0"/>
              <w:ind w:left="709" w:hanging="283"/>
              <w:rPr>
                <w:rFonts w:ascii="Calibri" w:hAnsi="Calibri" w:eastAsia="宋体" w:cs=""/>
                <w:b w:val="false"/>
                <w:b w:val="false"/>
                <w:kern w:val="0"/>
                <w:sz w:val="22"/>
                <w:szCs w:val="22"/>
                <w:lang w:val="en-US" w:eastAsia="zh-CN" w:bidi="ar-SA"/>
              </w:rPr>
            </w:pP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An AI model that integrates network-based sampling strategies with unsupervised pre-training exhibits the capacity to accurately generalize to unseen proteins and ligands, achieving an Area Under the Receiver Operating Characteristics of 0.75 ± 0.032 and an Area Under the Precision Recall Curve of 0.718 ± 0.029 (Chatterjee </w:t>
            </w:r>
            <w:r>
              <w:rPr>
                <w:rFonts w:ascii="Helvetica Neue;sans-serif" w:hAnsi="Helvetica Neue;sans-serif"/>
                <w:b w:val="false"/>
                <w:i/>
                <w:caps w:val="false"/>
                <w:smallCaps w:val="false"/>
                <w:strike w:val="false"/>
                <w:dstrike w:val="false"/>
                <w:color w:val="000000"/>
                <w:sz w:val="20"/>
                <w:u w:val="none"/>
                <w:effect w:val="none"/>
                <w:shd w:fill="auto" w:val="clear"/>
              </w:rPr>
              <w:t>et al.</w:t>
            </w: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 2023).</w:t>
            </w:r>
          </w:p>
          <w:p>
            <w:pPr>
              <w:pStyle w:val="TextBody"/>
              <w:numPr>
                <w:ilvl w:val="0"/>
                <w:numId w:val="2"/>
              </w:numPr>
              <w:pBdr/>
              <w:tabs>
                <w:tab w:val="clear" w:pos="720"/>
                <w:tab w:val="left" w:pos="0" w:leader="none"/>
              </w:tabs>
              <w:bidi w:val="0"/>
              <w:spacing w:lineRule="auto" w:line="288" w:before="0" w:after="0"/>
              <w:ind w:left="709" w:hanging="283"/>
              <w:rPr>
                <w:rFonts w:ascii="Calibri" w:hAnsi="Calibri" w:eastAsia="宋体" w:cs=""/>
                <w:b w:val="false"/>
                <w:b w:val="false"/>
                <w:kern w:val="0"/>
                <w:sz w:val="22"/>
                <w:szCs w:val="22"/>
                <w:lang w:val="en-US" w:eastAsia="zh-CN" w:bidi="ar-SA"/>
              </w:rPr>
            </w:pP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A deep learning model employing an encoder-decoder architecture accurately predicts drug-target interactions, outperforming existing tools with a Mean Square Error ranging from 0.178 to 0.282 (Huang </w:t>
            </w:r>
            <w:r>
              <w:rPr>
                <w:rFonts w:ascii="Helvetica Neue;sans-serif" w:hAnsi="Helvetica Neue;sans-serif"/>
                <w:b w:val="false"/>
                <w:i/>
                <w:caps w:val="false"/>
                <w:smallCaps w:val="false"/>
                <w:strike w:val="false"/>
                <w:dstrike w:val="false"/>
                <w:color w:val="000000"/>
                <w:sz w:val="20"/>
                <w:u w:val="none"/>
                <w:effect w:val="none"/>
                <w:shd w:fill="auto" w:val="clear"/>
              </w:rPr>
              <w:t>et al.</w:t>
            </w: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 2020).</w:t>
            </w:r>
          </w:p>
          <w:p>
            <w:pPr>
              <w:pStyle w:val="TextBody"/>
              <w:numPr>
                <w:ilvl w:val="0"/>
                <w:numId w:val="2"/>
              </w:numPr>
              <w:pBdr/>
              <w:tabs>
                <w:tab w:val="clear" w:pos="720"/>
                <w:tab w:val="left" w:pos="0" w:leader="none"/>
              </w:tabs>
              <w:bidi w:val="0"/>
              <w:spacing w:lineRule="auto" w:line="288" w:before="0" w:after="120"/>
              <w:ind w:left="709" w:hanging="283"/>
              <w:rPr>
                <w:rFonts w:ascii="Calibri" w:hAnsi="Calibri" w:eastAsia="宋体" w:cs=""/>
                <w:b w:val="false"/>
                <w:b w:val="false"/>
                <w:kern w:val="0"/>
                <w:sz w:val="22"/>
                <w:szCs w:val="22"/>
                <w:lang w:val="en-US" w:eastAsia="zh-CN" w:bidi="ar-SA"/>
              </w:rPr>
            </w:pP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A study using the deep learning model trained on protein and ligand sequences outperformed traditional methods in predicting protein–ligand binding affinity, achieving a strong correlation (R = 0.789) between predicted and experimentally measured values (Wang </w:t>
            </w:r>
            <w:r>
              <w:rPr>
                <w:rFonts w:ascii="Helvetica Neue;sans-serif" w:hAnsi="Helvetica Neue;sans-serif"/>
                <w:b w:val="false"/>
                <w:i/>
                <w:caps w:val="false"/>
                <w:smallCaps w:val="false"/>
                <w:strike w:val="false"/>
                <w:dstrike w:val="false"/>
                <w:color w:val="000000"/>
                <w:sz w:val="20"/>
                <w:u w:val="none"/>
                <w:effect w:val="none"/>
                <w:shd w:fill="auto" w:val="clear"/>
              </w:rPr>
              <w:t>et al.</w:t>
            </w: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 2021).</w:t>
            </w:r>
          </w:p>
          <w:p>
            <w:pPr>
              <w:pStyle w:val="TextBody"/>
              <w:numPr>
                <w:ilvl w:val="0"/>
                <w:numId w:val="2"/>
              </w:numPr>
              <w:pBdr/>
              <w:tabs>
                <w:tab w:val="clear" w:pos="720"/>
                <w:tab w:val="left" w:pos="0" w:leader="none"/>
              </w:tabs>
              <w:bidi w:val="0"/>
              <w:spacing w:lineRule="auto" w:line="288" w:before="0" w:after="120"/>
              <w:ind w:left="709" w:hanging="283"/>
              <w:rPr>
                <w:rFonts w:ascii="Calibri" w:hAnsi="Calibri" w:eastAsia="宋体" w:cs=""/>
                <w:b w:val="false"/>
                <w:b w:val="false"/>
                <w:kern w:val="0"/>
                <w:sz w:val="22"/>
                <w:szCs w:val="22"/>
                <w:lang w:val="en-US" w:eastAsia="zh-CN" w:bidi="ar-SA"/>
              </w:rPr>
            </w:pP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Fine-tuning pretrained language models on protein-ligand binding datasets resulted in high predictive accuracy for binding affinity (correlation R ranging from 0.722-0.737 between the predicted and experimental data) (Zhang </w:t>
            </w:r>
            <w:r>
              <w:rPr>
                <w:rFonts w:ascii="Helvetica Neue;sans-serif" w:hAnsi="Helvetica Neue;sans-serif"/>
                <w:b w:val="false"/>
                <w:i/>
                <w:caps w:val="false"/>
                <w:smallCaps w:val="false"/>
                <w:strike w:val="false"/>
                <w:dstrike w:val="false"/>
                <w:color w:val="000000"/>
                <w:sz w:val="20"/>
                <w:u w:val="none"/>
                <w:effect w:val="none"/>
                <w:shd w:fill="auto" w:val="clear"/>
              </w:rPr>
              <w:t>et al.</w:t>
            </w:r>
            <w:r>
              <w:rPr>
                <w:b w:val="false"/>
                <w:caps w:val="false"/>
                <w:smallCaps w:val="false"/>
                <w:strike w:val="false"/>
                <w:dstrike w:val="false"/>
                <w:color w:val="000000"/>
                <w:u w:val="none"/>
                <w:effect w:val="none"/>
                <w:shd w:fill="auto" w:val="clear"/>
              </w:rPr>
              <w:t xml:space="preserve"> </w:t>
            </w:r>
            <w:r>
              <w:rPr>
                <w:rFonts w:ascii="Helvetica Neue;sans-serif" w:hAnsi="Helvetica Neue;sans-serif"/>
                <w:b w:val="false"/>
                <w:i w:val="false"/>
                <w:caps w:val="false"/>
                <w:smallCaps w:val="false"/>
                <w:strike w:val="false"/>
                <w:dstrike w:val="false"/>
                <w:color w:val="000000"/>
                <w:sz w:val="20"/>
                <w:u w:val="none"/>
                <w:effect w:val="none"/>
                <w:shd w:fill="auto" w:val="clear"/>
              </w:rPr>
              <w:t xml:space="preserve">2023). </w:t>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 xml:space="preserve">c) Preferred skills: </w:t>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 xml:space="preserve">A curiosity about microbes; </w:t>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 xml:space="preserve">An interest in coding; </w:t>
            </w:r>
          </w:p>
          <w:p>
            <w:pPr>
              <w:pStyle w:val="Normal"/>
              <w:widowControl w:val="false"/>
              <w:suppressAutoHyphens w:val="true"/>
              <w:spacing w:lineRule="auto" w:line="240" w:before="0" w:after="0"/>
              <w:jc w:val="left"/>
              <w:rPr>
                <w:b/>
                <w:b/>
                <w:bCs/>
              </w:rPr>
            </w:pPr>
            <w:r>
              <w:rPr>
                <w:rFonts w:eastAsia="宋体" w:cs=""/>
                <w:b/>
                <w:bCs/>
                <w:kern w:val="0"/>
                <w:sz w:val="22"/>
                <w:szCs w:val="22"/>
                <w:lang w:val="en-US" w:eastAsia="zh-CN" w:bidi="ar-SA"/>
              </w:rPr>
              <w:t>A dedication to research</w:t>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p>
            <w:pPr>
              <w:pStyle w:val="Normal"/>
              <w:widowControl w:val="false"/>
              <w:suppressAutoHyphens w:val="true"/>
              <w:spacing w:lineRule="auto" w:line="240" w:before="0" w:after="0"/>
              <w:jc w:val="left"/>
              <w:rPr>
                <w:rFonts w:ascii="Calibri" w:hAnsi="Calibri" w:eastAsia="宋体" w:cs=""/>
                <w:kern w:val="0"/>
                <w:sz w:val="22"/>
                <w:szCs w:val="22"/>
                <w:lang w:val="en-US" w:eastAsia="zh-CN" w:bidi="ar-SA"/>
              </w:rPr>
            </w:pPr>
            <w:r>
              <w:rPr>
                <w:rFonts w:eastAsia="宋体" w:cs=""/>
                <w:kern w:val="0"/>
                <w:sz w:val="22"/>
                <w:szCs w:val="22"/>
                <w:lang w:val="en-US" w:eastAsia="zh-CN" w:bidi="ar-SA"/>
              </w:rPr>
            </w:r>
          </w:p>
        </w:tc>
      </w:tr>
      <w:tr>
        <w:trPr/>
        <w:tc>
          <w:tcPr>
            <w:tcW w:w="9350" w:type="dxa"/>
            <w:tcBorders/>
          </w:tcPr>
          <w:p>
            <w:pPr>
              <w:pStyle w:val="Normal"/>
              <w:widowControl w:val="false"/>
              <w:suppressAutoHyphens w:val="true"/>
              <w:spacing w:lineRule="auto" w:line="240" w:before="0" w:after="0"/>
              <w:jc w:val="center"/>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Supervisor contact:</w:t>
            </w:r>
          </w:p>
          <w:p>
            <w:pPr>
              <w:pStyle w:val="Normal"/>
              <w:widowControl w:val="false"/>
              <w:suppressAutoHyphens w:val="true"/>
              <w:spacing w:lineRule="auto" w:line="240" w:before="0" w:after="0"/>
              <w:jc w:val="center"/>
              <w:rPr>
                <w:rFonts w:ascii="Calibri,Bold" w:hAnsi="Calibri,Bold" w:cs="Calibri,Bold"/>
                <w:b/>
                <w:b/>
                <w:bCs/>
                <w:color w:val="000000"/>
                <w:sz w:val="24"/>
                <w:szCs w:val="24"/>
              </w:rPr>
            </w:pPr>
            <w:r>
              <w:rPr>
                <w:rFonts w:eastAsia="宋体" w:cs="Calibri,Bold" w:ascii="Calibri,Bold" w:hAnsi="Calibri,Bold"/>
                <w:b/>
                <w:bCs/>
                <w:color w:val="000000"/>
                <w:kern w:val="0"/>
                <w:sz w:val="24"/>
                <w:szCs w:val="24"/>
                <w:lang w:val="en-US" w:eastAsia="zh-CN" w:bidi="ar-SA"/>
              </w:rPr>
              <w:t>If you have questions regarding this project, please email the Principal Investigator: anni.zhang@ntu.edu.sg</w:t>
            </w:r>
          </w:p>
          <w:p>
            <w:pPr>
              <w:pStyle w:val="Normal"/>
              <w:widowControl w:val="false"/>
              <w:suppressAutoHyphens w:val="true"/>
              <w:spacing w:lineRule="auto" w:line="240" w:before="0" w:after="0"/>
              <w:jc w:val="center"/>
              <w:rPr>
                <w:rFonts w:ascii="Calibri" w:hAnsi="Calibri" w:eastAsia="宋体" w:cs=""/>
                <w:kern w:val="0"/>
                <w:sz w:val="22"/>
                <w:szCs w:val="22"/>
                <w:lang w:val="en-US" w:eastAsia="zh-CN" w:bidi="ar-SA"/>
              </w:rPr>
            </w:pPr>
            <w:r>
              <w:rPr>
                <w:rFonts w:eastAsia="宋体" w:cs=""/>
                <w:kern w:val="0"/>
                <w:sz w:val="22"/>
                <w:szCs w:val="22"/>
                <w:lang w:val="en-US" w:eastAsia="zh-CN" w:bidi="ar-SA"/>
              </w:rPr>
            </w:r>
          </w:p>
        </w:tc>
      </w:tr>
      <w:tr>
        <w:trPr/>
        <w:tc>
          <w:tcPr>
            <w:tcW w:w="9350" w:type="dxa"/>
            <w:tcBorders/>
          </w:tcPr>
          <w:p>
            <w:pPr>
              <w:pStyle w:val="Normal"/>
              <w:widowControl w:val="false"/>
              <w:suppressAutoHyphens w:val="true"/>
              <w:spacing w:lineRule="auto" w:line="240" w:before="0" w:after="0"/>
              <w:jc w:val="center"/>
              <w:rPr>
                <w:rFonts w:ascii="Calibri,Bold" w:hAnsi="Calibri,Bold" w:cs="Calibri,Bold"/>
                <w:b/>
                <w:b/>
                <w:bCs/>
                <w:color w:val="0000FF"/>
                <w:sz w:val="24"/>
                <w:szCs w:val="24"/>
              </w:rPr>
            </w:pPr>
            <w:r>
              <w:rPr>
                <w:rFonts w:eastAsia="宋体" w:cs="Calibri,Bold" w:ascii="Calibri,Bold" w:hAnsi="Calibri,Bold"/>
                <w:b/>
                <w:bCs/>
                <w:color w:val="0000FF"/>
                <w:kern w:val="0"/>
                <w:sz w:val="24"/>
                <w:szCs w:val="24"/>
                <w:lang w:val="en-US" w:eastAsia="zh-CN" w:bidi="ar-SA"/>
              </w:rPr>
              <w:t>SBS contact and how to apply:</w:t>
            </w:r>
          </w:p>
          <w:p>
            <w:pPr>
              <w:pStyle w:val="Normal"/>
              <w:widowControl w:val="false"/>
              <w:suppressAutoHyphens w:val="true"/>
              <w:spacing w:lineRule="auto" w:line="240" w:before="0" w:after="0"/>
              <w:jc w:val="center"/>
              <w:rPr>
                <w:rFonts w:ascii="Calibri" w:hAnsi="Calibri" w:cs="Calibri"/>
                <w:color w:val="000000"/>
                <w:sz w:val="24"/>
                <w:szCs w:val="24"/>
              </w:rPr>
            </w:pPr>
            <w:r>
              <w:rPr>
                <w:rFonts w:eastAsia="宋体" w:cs="Calibri"/>
                <w:color w:val="000000"/>
                <w:kern w:val="0"/>
                <w:sz w:val="24"/>
                <w:szCs w:val="24"/>
                <w:lang w:val="en-US" w:eastAsia="zh-CN" w:bidi="ar-SA"/>
              </w:rPr>
              <w:t xml:space="preserve">Associate Chair-Biological Sciences (Graduate Studies) : </w:t>
            </w:r>
            <w:hyperlink r:id="rId2">
              <w:r>
                <w:rPr>
                  <w:rStyle w:val="InternetLink"/>
                  <w:rFonts w:eastAsia="宋体" w:cs="Calibri"/>
                  <w:kern w:val="0"/>
                  <w:sz w:val="24"/>
                  <w:szCs w:val="24"/>
                  <w:lang w:val="en-US" w:eastAsia="zh-CN" w:bidi="ar-SA"/>
                </w:rPr>
                <w:t>AC-SBS-GS@ntu.edu.sg</w:t>
              </w:r>
            </w:hyperlink>
            <w:r>
              <w:rPr>
                <w:rFonts w:eastAsia="宋体" w:cs="Calibri"/>
                <w:color w:val="000000"/>
                <w:kern w:val="0"/>
                <w:sz w:val="24"/>
                <w:szCs w:val="24"/>
                <w:lang w:val="en-US" w:eastAsia="zh-CN" w:bidi="ar-SA"/>
              </w:rPr>
              <w:t xml:space="preserve"> </w:t>
            </w:r>
          </w:p>
          <w:p>
            <w:pPr>
              <w:pStyle w:val="Normal"/>
              <w:widowControl w:val="false"/>
              <w:suppressAutoHyphens w:val="true"/>
              <w:spacing w:lineRule="auto" w:line="240" w:before="0" w:after="0"/>
              <w:jc w:val="center"/>
              <w:rPr>
                <w:rFonts w:ascii="Calibri" w:hAnsi="Calibri" w:cs="Calibri"/>
                <w:color w:val="000000"/>
                <w:sz w:val="24"/>
                <w:szCs w:val="24"/>
              </w:rPr>
            </w:pPr>
            <w:r>
              <w:rPr>
                <w:rFonts w:eastAsia="宋体" w:cs="Calibri"/>
                <w:color w:val="000000"/>
                <w:kern w:val="0"/>
                <w:sz w:val="24"/>
                <w:szCs w:val="24"/>
                <w:lang w:val="en-US" w:eastAsia="zh-CN" w:bidi="ar-SA"/>
              </w:rPr>
              <w:t xml:space="preserve">Please apply at the following: </w:t>
            </w:r>
          </w:p>
          <w:p>
            <w:pPr>
              <w:pStyle w:val="Normal"/>
              <w:widowControl w:val="false"/>
              <w:suppressAutoHyphens w:val="true"/>
              <w:spacing w:lineRule="auto" w:line="240" w:before="0" w:after="0"/>
              <w:jc w:val="center"/>
              <w:rPr/>
            </w:pPr>
            <w:r>
              <w:rPr>
                <w:rFonts w:eastAsia="宋体" w:cs="Calibri,Bold" w:ascii="Calibri,Bold" w:hAnsi="Calibri,Bold"/>
                <w:b/>
                <w:bCs/>
                <w:color w:val="0000FF"/>
                <w:kern w:val="0"/>
                <w:sz w:val="24"/>
                <w:szCs w:val="24"/>
                <w:lang w:val="en-US" w:eastAsia="zh-CN" w:bidi="ar-SA"/>
              </w:rPr>
              <w:t>Application portal:</w:t>
            </w:r>
            <w:r>
              <w:rPr>
                <w:rFonts w:eastAsia="宋体" w:cs="Calibri"/>
                <w:color w:val="1F497D"/>
                <w:kern w:val="0"/>
                <w:sz w:val="22"/>
                <w:szCs w:val="22"/>
                <w:lang w:val="en-US" w:eastAsia="zh-CN" w:bidi="ar-SA"/>
              </w:rPr>
              <w:t xml:space="preserve"> </w:t>
            </w:r>
            <w:hyperlink r:id="rId3">
              <w:r>
                <w:rPr>
                  <w:rStyle w:val="InternetLink"/>
                  <w:rFonts w:eastAsia="宋体" w:cs="Calibri"/>
                  <w:kern w:val="0"/>
                  <w:sz w:val="22"/>
                  <w:szCs w:val="22"/>
                  <w:lang w:val="en-US" w:eastAsia="zh-CN" w:bidi="ar-SA"/>
                </w:rPr>
                <w:t>https://venus.wis.ntu.edu.sg/GOAL/OnlineApplicationModule/frmOnlineApplication.ASPX</w:t>
              </w:r>
            </w:hyperlink>
            <w:r>
              <w:rPr>
                <w:rFonts w:eastAsia="宋体" w:cs="Calibri"/>
                <w:color w:val="000000"/>
                <w:kern w:val="0"/>
                <w:sz w:val="24"/>
                <w:szCs w:val="24"/>
                <w:lang w:val="en-US" w:eastAsia="zh-CN" w:bidi="ar-SA"/>
              </w:rPr>
              <w:br/>
            </w:r>
          </w:p>
        </w:tc>
      </w:tr>
    </w:tbl>
    <w:p>
      <w:pPr>
        <w:pStyle w:val="Normal"/>
        <w:widowControl/>
        <w:bidi w:val="0"/>
        <w:spacing w:lineRule="auto" w:line="276" w:before="0" w:after="200"/>
        <w:jc w:val="left"/>
        <w:rPr/>
      </w:pPr>
      <w:r>
        <w:rPr/>
      </w:r>
    </w:p>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 w:name="Calibri">
    <w:altName w:val="Bold"/>
    <w:charset w:val="01"/>
    <w:family w:val="roman"/>
    <w:pitch w:val="variable"/>
  </w:font>
  <w:font w:name="Helvetica Neue">
    <w:altName w:val="sans-serif"/>
    <w:charset w:val="01"/>
    <w:family w:val="roman"/>
    <w:pitch w:val="variable"/>
  </w:font>
  <w:font w:name="Helvetica Neue">
    <w:altName w:val="sans-serif"/>
    <w:charset w:val="01"/>
    <w:family w:val="auto"/>
    <w:pitch w:val="default"/>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000000"/>
        <w:sz w:val="16"/>
        <w:szCs w:val="16"/>
      </w:rPr>
    </w:pPr>
    <w:r>
      <w:rPr>
        <w:rFonts w:cs="Arial" w:ascii="Arial" w:hAnsi="Arial"/>
        <w:color w:val="000000"/>
        <w:sz w:val="16"/>
        <w:szCs w:val="16"/>
      </w:rPr>
      <w:t>60 Nanyang Drive, Singapore 637551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rFonts w:ascii="Arial" w:hAnsi="Arial" w:cs="Arial"/>
        <w:color w:val="000000"/>
        <w:sz w:val="14"/>
        <w:szCs w:val="14"/>
      </w:rPr>
    </w:pPr>
    <w:r>
      <w:drawing>
        <wp:anchor behindDoc="0" distT="0" distB="0" distL="114300" distR="114300" simplePos="0" locked="0" layoutInCell="0" allowOverlap="1" relativeHeight="3">
          <wp:simplePos x="0" y="0"/>
          <wp:positionH relativeFrom="column">
            <wp:posOffset>-304800</wp:posOffset>
          </wp:positionH>
          <wp:positionV relativeFrom="paragraph">
            <wp:posOffset>-123825</wp:posOffset>
          </wp:positionV>
          <wp:extent cx="4465955" cy="1228725"/>
          <wp:effectExtent l="0" t="0" r="0" b="0"/>
          <wp:wrapSquare wrapText="bothSides"/>
          <wp:docPr id="1"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imeline&#10;&#10;Description automatically generated"/>
                  <pic:cNvPicPr>
                    <a:picLocks noChangeAspect="1" noChangeArrowheads="1"/>
                  </pic:cNvPicPr>
                </pic:nvPicPr>
                <pic:blipFill>
                  <a:blip r:embed="rId1"/>
                  <a:stretch>
                    <a:fillRect/>
                  </a:stretch>
                </pic:blipFill>
                <pic:spPr bwMode="auto">
                  <a:xfrm>
                    <a:off x="0" y="0"/>
                    <a:ext cx="4465955" cy="1228725"/>
                  </a:xfrm>
                  <a:prstGeom prst="rect">
                    <a:avLst/>
                  </a:prstGeom>
                </pic:spPr>
              </pic:pic>
            </a:graphicData>
          </a:graphic>
        </wp:anchor>
      </w:drawing>
    </w:r>
    <w:r>
      <w:rPr/>
      <w:tab/>
      <w:tab/>
      <w:tab/>
      <w:tab/>
      <w:tab/>
      <w:tab/>
      <w:tab/>
      <w:tab/>
      <w:tab/>
      <w:tab/>
      <w:tab/>
      <w:tab/>
      <w:tab/>
      <w:tab/>
      <w:tab/>
      <w:tab/>
      <w:tab/>
      <w:tab/>
    </w:r>
    <w:r>
      <w:rPr>
        <w:rFonts w:cs="Arial" w:ascii="Arial" w:hAnsi="Arial"/>
        <w:color w:val="000000"/>
        <w:sz w:val="14"/>
        <w:szCs w:val="14"/>
      </w:rPr>
      <w:t>Reg. No. 200604393R</w:t>
    </w:r>
  </w:p>
  <w:p>
    <w:pPr>
      <w:pStyle w:val="Header"/>
      <w:tabs>
        <w:tab w:val="clear" w:pos="4680"/>
        <w:tab w:val="clear" w:pos="9360"/>
        <w:tab w:val="left" w:pos="3987"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sz w:val="22"/>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宋体" w:cs="" w:asciiTheme="minorHAnsi" w:cstheme="minorBidi" w:eastAsiaTheme="minorEastAsia" w:hAnsiTheme="minorHAnsi"/>
      <w:color w:val="auto"/>
      <w:kern w:val="0"/>
      <w:sz w:val="22"/>
      <w:szCs w:val="22"/>
      <w:lang w:val="en-US" w:eastAsia="zh-CN"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276e4"/>
    <w:rPr>
      <w:rFonts w:ascii="Tahoma" w:hAnsi="Tahoma" w:cs="Tahoma"/>
      <w:sz w:val="16"/>
      <w:szCs w:val="16"/>
    </w:rPr>
  </w:style>
  <w:style w:type="character" w:styleId="HeaderChar" w:customStyle="1">
    <w:name w:val="Header Char"/>
    <w:basedOn w:val="DefaultParagraphFont"/>
    <w:link w:val="Header"/>
    <w:uiPriority w:val="99"/>
    <w:qFormat/>
    <w:rsid w:val="003276e4"/>
    <w:rPr/>
  </w:style>
  <w:style w:type="character" w:styleId="FooterChar" w:customStyle="1">
    <w:name w:val="Footer Char"/>
    <w:basedOn w:val="DefaultParagraphFont"/>
    <w:link w:val="Footer"/>
    <w:uiPriority w:val="99"/>
    <w:qFormat/>
    <w:rsid w:val="003276e4"/>
    <w:rPr/>
  </w:style>
  <w:style w:type="character" w:styleId="InternetLink">
    <w:name w:val="Hyperlink"/>
    <w:basedOn w:val="DefaultParagraphFont"/>
    <w:uiPriority w:val="99"/>
    <w:unhideWhenUsed/>
    <w:rsid w:val="00ac766a"/>
    <w:rPr>
      <w:color w:val="0000FF" w:themeColor="hyperlink"/>
      <w:u w:val="single"/>
    </w:rPr>
  </w:style>
  <w:style w:type="character" w:styleId="VisitedInternetLink">
    <w:name w:val="FollowedHyperlink"/>
    <w:basedOn w:val="DefaultParagraphFont"/>
    <w:uiPriority w:val="99"/>
    <w:semiHidden/>
    <w:unhideWhenUsed/>
    <w:rsid w:val="006c0381"/>
    <w:rPr>
      <w:color w:val="800080" w:themeColor="followedHyperlink"/>
      <w:u w:val="single"/>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3276e4"/>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3276e4"/>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276e4"/>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c546ed"/>
    <w:pPr>
      <w:spacing w:lineRule="auto" w:line="240" w:beforeAutospacing="1" w:afterAutospacing="1"/>
    </w:pPr>
    <w:rPr>
      <w:rFonts w:ascii="Times New Roman" w:hAnsi="Times New Roman" w:eastAsia="Times New Roman" w:cs="Times New Roman"/>
      <w:sz w:val="24"/>
      <w:szCs w:val="24"/>
      <w:lang w:val="en-SG"/>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04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C-SBS-GS@ntu.edu.sg" TargetMode="External"/><Relationship Id="rId3" Type="http://schemas.openxmlformats.org/officeDocument/2006/relationships/hyperlink" Target="https://venus.wis.ntu.edu.sg/GOAL/OnlineApplicationModule/frmOnlineApplication.ASPX"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0C728A-42D3-42E6-B0F2-133EAAD0CC0F}">
  <ds:schemaRefs>
    <ds:schemaRef ds:uri="http://schemas.microsoft.com/sharepoint/v3/contenttype/forms"/>
  </ds:schemaRefs>
</ds:datastoreItem>
</file>

<file path=customXml/itemProps3.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4.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Application>LibreOffice/7.3.7.2$Linux_X86_64 LibreOffice_project/30$Build-2</Application>
  <AppVersion>15.0000</AppVersion>
  <Pages>2</Pages>
  <Words>618</Words>
  <Characters>3937</Characters>
  <CharactersWithSpaces>4549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Khai Sian Victor</dc:creator>
  <dc:description/>
  <cp:lastModifiedBy/>
  <dcterms:created xsi:type="dcterms:W3CDTF">2023-09-22T01:33:00Z</dcterms:created>
  <dcterms:modified xsi:type="dcterms:W3CDTF">2024-09-19T05:13:35Z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