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jpg" ContentType="image/jpg"/>
  <Override PartName="/word/media/image2.jpg" ContentType="image/jpg"/>
  <Override PartName="/word/media/image3.jpg" ContentType="image/jpg"/>
  <Override PartName="/word/media/image4.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tbl>
      <w:tblPr>
        <w:jc w:val="left"/>
        <w:tblInd w:w="19" w:type="dxa"/>
        <w:tblLayout w:type="fixed"/>
        <w:tblCellMar>
          <w:left w:w="0" w:type="dxa"/>
          <w:right w:w="0" w:type="dxa"/>
        </w:tblCellMar>
      </w:tblPr>
      <w:tblGrid>
        <w:gridCol w:w="9360"/>
      </w:tblGrid>
      <w:tr>
        <w:trPr>
          <w:trHeight w:val="456" w:hRule="exact"/>
        </w:trPr>
        <w:tc>
          <w:tcPr>
            <w:tcW w:w="9379"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36" w:after="168" w:line="247" w:lineRule="exact"/>
              <w:ind w:right="0" w:left="144" w:firstLine="0"/>
              <w:jc w:val="left"/>
              <w:textAlignment w:val="baseline"/>
              <w:rPr>
                <w:rFonts w:ascii="Calibri" w:hAnsi="Calibri" w:eastAsia="Calibri"/>
                <w:b w:val="true"/>
                <w:color w:val="0000FF"/>
                <w:spacing w:val="0"/>
                <w:w w:val="100"/>
                <w:sz w:val="24"/>
                <w:vertAlign w:val="baseline"/>
                <w:lang w:val="en-US"/>
              </w:rPr>
            </w:pPr>
            <w:r>
              <w:rPr>
                <w:rFonts w:ascii="Calibri" w:hAnsi="Calibri" w:eastAsia="Calibri"/>
                <w:b w:val="true"/>
                <w:color w:val="0000FF"/>
                <w:spacing w:val="0"/>
                <w:w w:val="100"/>
                <w:sz w:val="24"/>
                <w:vertAlign w:val="baseline"/>
                <w:lang w:val="en-US"/>
              </w:rPr>
              <w:t xml:space="preserve">Research Theme:</w:t>
            </w:r>
            <w:r>
              <w:rPr>
                <w:rFonts w:ascii="Calibri" w:hAnsi="Calibri" w:eastAsia="Calibri"/>
                <w:color w:val="000000"/>
                <w:spacing w:val="0"/>
                <w:w w:val="100"/>
                <w:sz w:val="25"/>
                <w:vertAlign w:val="baseline"/>
                <w:lang w:val="en-US"/>
              </w:rPr>
              <w:t xml:space="preserve"> Molecular Biology</w:t>
            </w:r>
          </w:p>
        </w:tc>
      </w:tr>
      <w:tr>
        <w:trPr>
          <w:trHeight w:val="1022" w:hRule="exact"/>
        </w:trPr>
        <w:tc>
          <w:tcPr>
            <w:tcW w:w="9379"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33" w:after="0" w:line="245" w:lineRule="exact"/>
              <w:ind w:right="0" w:left="144" w:firstLine="0"/>
              <w:jc w:val="left"/>
              <w:textAlignment w:val="baseline"/>
              <w:rPr>
                <w:rFonts w:ascii="Calibri" w:hAnsi="Calibri" w:eastAsia="Calibri"/>
                <w:b w:val="true"/>
                <w:color w:val="0000FF"/>
                <w:spacing w:val="0"/>
                <w:w w:val="100"/>
                <w:sz w:val="24"/>
                <w:vertAlign w:val="baseline"/>
                <w:lang w:val="en-US"/>
              </w:rPr>
            </w:pPr>
            <w:r>
              <w:rPr>
                <w:rFonts w:ascii="Calibri" w:hAnsi="Calibri" w:eastAsia="Calibri"/>
                <w:b w:val="true"/>
                <w:color w:val="0000FF"/>
                <w:spacing w:val="0"/>
                <w:w w:val="100"/>
                <w:sz w:val="24"/>
                <w:vertAlign w:val="baseline"/>
                <w:lang w:val="en-US"/>
              </w:rPr>
              <w:t xml:space="preserve">PhD Research Project Title:</w:t>
            </w:r>
          </w:p>
          <w:p>
            <w:pPr>
              <w:pageBreakBefore w:val="false"/>
              <w:spacing w:before="53" w:after="422" w:line="264" w:lineRule="exact"/>
              <w:ind w:right="0" w:left="144" w:firstLine="0"/>
              <w:jc w:val="left"/>
              <w:textAlignment w:val="baseline"/>
              <w:rPr>
                <w:rFonts w:ascii="Calibri" w:hAnsi="Calibri" w:eastAsia="Calibri"/>
                <w:color w:val="000000"/>
                <w:spacing w:val="0"/>
                <w:w w:val="100"/>
                <w:sz w:val="26"/>
                <w:vertAlign w:val="baseline"/>
                <w:lang w:val="en-US"/>
              </w:rPr>
            </w:pPr>
            <w:r>
              <w:rPr>
                <w:rFonts w:ascii="Calibri" w:hAnsi="Calibri" w:eastAsia="Calibri"/>
                <w:color w:val="000000"/>
                <w:spacing w:val="0"/>
                <w:w w:val="100"/>
                <w:sz w:val="26"/>
                <w:vertAlign w:val="baseline"/>
                <w:lang w:val="en-US"/>
              </w:rPr>
              <w:t xml:space="preserve">Regulation and artificial modulation of alternative splicing in human genetic diseases</w:t>
            </w:r>
          </w:p>
        </w:tc>
      </w:tr>
      <w:tr>
        <w:trPr>
          <w:trHeight w:val="452" w:hRule="exact"/>
        </w:trPr>
        <w:tc>
          <w:tcPr>
            <w:tcW w:w="9379"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32" w:after="163" w:line="247" w:lineRule="exact"/>
              <w:ind w:right="0" w:left="144" w:firstLine="0"/>
              <w:jc w:val="left"/>
              <w:textAlignment w:val="baseline"/>
              <w:rPr>
                <w:rFonts w:ascii="Calibri" w:hAnsi="Calibri" w:eastAsia="Calibri"/>
                <w:b w:val="true"/>
                <w:color w:val="0000FF"/>
                <w:spacing w:val="0"/>
                <w:w w:val="100"/>
                <w:sz w:val="24"/>
                <w:vertAlign w:val="baseline"/>
                <w:lang w:val="en-US"/>
              </w:rPr>
            </w:pPr>
            <w:r>
              <w:rPr>
                <w:rFonts w:ascii="Calibri" w:hAnsi="Calibri" w:eastAsia="Calibri"/>
                <w:b w:val="true"/>
                <w:color w:val="0000FF"/>
                <w:spacing w:val="0"/>
                <w:w w:val="100"/>
                <w:sz w:val="24"/>
                <w:vertAlign w:val="baseline"/>
                <w:lang w:val="en-US"/>
              </w:rPr>
              <w:t xml:space="preserve">Principal Investigator/Supervisor:</w:t>
            </w:r>
            <w:r>
              <w:rPr>
                <w:rFonts w:ascii="Calibri" w:hAnsi="Calibri" w:eastAsia="Calibri"/>
                <w:color w:val="000000"/>
                <w:spacing w:val="0"/>
                <w:w w:val="100"/>
                <w:sz w:val="25"/>
                <w:vertAlign w:val="baseline"/>
                <w:lang w:val="en-US"/>
              </w:rPr>
              <w:t xml:space="preserve"> Francesc Xavier Roca Castella</w:t>
            </w:r>
          </w:p>
        </w:tc>
      </w:tr>
      <w:tr>
        <w:trPr>
          <w:trHeight w:val="446" w:hRule="exact"/>
        </w:trPr>
        <w:tc>
          <w:tcPr>
            <w:tcW w:w="9379"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163" w:line="247" w:lineRule="exact"/>
              <w:ind w:right="0" w:left="144" w:firstLine="0"/>
              <w:jc w:val="left"/>
              <w:textAlignment w:val="baseline"/>
              <w:rPr>
                <w:rFonts w:ascii="Calibri" w:hAnsi="Calibri" w:eastAsia="Calibri"/>
                <w:b w:val="true"/>
                <w:color w:val="0000FF"/>
                <w:spacing w:val="0"/>
                <w:w w:val="100"/>
                <w:sz w:val="24"/>
                <w:vertAlign w:val="baseline"/>
                <w:lang w:val="en-US"/>
              </w:rPr>
            </w:pPr>
            <w:r>
              <w:rPr>
                <w:rFonts w:ascii="Calibri" w:hAnsi="Calibri" w:eastAsia="Calibri"/>
                <w:b w:val="true"/>
                <w:color w:val="0000FF"/>
                <w:spacing w:val="0"/>
                <w:w w:val="100"/>
                <w:sz w:val="24"/>
                <w:vertAlign w:val="baseline"/>
                <w:lang w:val="en-US"/>
              </w:rPr>
              <w:t xml:space="preserve">Co-supervisor/ Collaborator(s) (if any):</w:t>
            </w:r>
            <w:r>
              <w:rPr>
                <w:rFonts w:ascii="Calibri" w:hAnsi="Calibri" w:eastAsia="Calibri"/>
                <w:color w:val="000000"/>
                <w:spacing w:val="0"/>
                <w:w w:val="100"/>
                <w:sz w:val="25"/>
                <w:vertAlign w:val="baseline"/>
                <w:lang w:val="en-US"/>
              </w:rPr>
              <w:t xml:space="preserve"> NIL</w:t>
            </w:r>
          </w:p>
        </w:tc>
      </w:tr>
      <w:tr>
        <w:trPr>
          <w:trHeight w:val="7128" w:hRule="exact"/>
        </w:trPr>
        <w:tc>
          <w:tcPr>
            <w:tcW w:w="9379"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38" w:after="0" w:line="226" w:lineRule="exact"/>
              <w:ind w:right="3749" w:left="0" w:firstLine="0"/>
              <w:jc w:val="right"/>
              <w:textAlignment w:val="baseline"/>
              <w:rPr>
                <w:rFonts w:ascii="Calibri" w:hAnsi="Calibri" w:eastAsia="Calibri"/>
                <w:b w:val="true"/>
                <w:color w:val="0000FF"/>
                <w:spacing w:val="0"/>
                <w:w w:val="100"/>
                <w:sz w:val="22"/>
                <w:vertAlign w:val="baseline"/>
                <w:lang w:val="en-US"/>
              </w:rPr>
            </w:pPr>
            <w:r>
              <w:rPr>
                <w:rFonts w:ascii="Calibri" w:hAnsi="Calibri" w:eastAsia="Calibri"/>
                <w:b w:val="true"/>
                <w:color w:val="0000FF"/>
                <w:spacing w:val="0"/>
                <w:w w:val="100"/>
                <w:sz w:val="22"/>
                <w:vertAlign w:val="baseline"/>
                <w:lang w:val="en-US"/>
              </w:rPr>
              <w:t xml:space="preserve">Project Description</w:t>
            </w:r>
          </w:p>
          <w:p>
            <w:pPr>
              <w:pageBreakBefore w:val="false"/>
              <w:numPr>
                <w:ilvl w:val="0"/>
                <w:numId w:val="1"/>
              </w:numPr>
              <w:tabs>
                <w:tab w:val="clear" w:pos="216"/>
                <w:tab w:val="left" w:pos="360"/>
              </w:tabs>
              <w:spacing w:before="172" w:after="0" w:line="226" w:lineRule="exact"/>
              <w:ind w:right="0" w:left="144" w:firstLine="0"/>
              <w:jc w:val="left"/>
              <w:textAlignment w:val="baseline"/>
              <w:rPr>
                <w:rFonts w:ascii="Calibri" w:hAnsi="Calibri" w:eastAsia="Calibri"/>
                <w:b w:val="true"/>
                <w:color w:val="000000"/>
                <w:spacing w:val="0"/>
                <w:w w:val="100"/>
                <w:sz w:val="22"/>
                <w:vertAlign w:val="baseline"/>
                <w:lang w:val="en-US"/>
              </w:rPr>
            </w:pPr>
            <w:r>
              <w:rPr>
                <w:rFonts w:ascii="Calibri" w:hAnsi="Calibri" w:eastAsia="Calibri"/>
                <w:b w:val="true"/>
                <w:color w:val="000000"/>
                <w:spacing w:val="0"/>
                <w:w w:val="100"/>
                <w:sz w:val="22"/>
                <w:vertAlign w:val="baseline"/>
                <w:lang w:val="en-US"/>
              </w:rPr>
              <w:t xml:space="preserve">Background:</w:t>
            </w:r>
          </w:p>
          <w:p>
            <w:pPr>
              <w:pageBreakBefore w:val="false"/>
              <w:spacing w:before="6" w:after="0" w:line="268" w:lineRule="exact"/>
              <w:ind w:right="180" w:left="144"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Pre-messenger RNA splicing is an essential step for the correct expression of over 90% of human protein-coding genes, and splicing alterations often cause genetic diseases and cancer. Our lab mainly focuses on splicing in human myeloid cells involved in innate immunity such as monocytes, macrophages and neutrophils, as well as in the splicing regulation of antiviral genes. We also study natural sequence variations affecting splicing in Asian genomes. This project should contribute to our basic understanding of splicing mechanisms in human cells, with implications for the molecular diagnosis of splicing mutations and potentially for therapeutics.</w:t>
            </w:r>
          </w:p>
          <w:p>
            <w:pPr>
              <w:pageBreakBefore w:val="false"/>
              <w:numPr>
                <w:ilvl w:val="0"/>
                <w:numId w:val="1"/>
              </w:numPr>
              <w:tabs>
                <w:tab w:val="clear" w:pos="216"/>
                <w:tab w:val="left" w:pos="360"/>
              </w:tabs>
              <w:spacing w:before="43" w:after="0" w:line="226" w:lineRule="exact"/>
              <w:ind w:right="0" w:left="144" w:firstLine="0"/>
              <w:jc w:val="left"/>
              <w:textAlignment w:val="baseline"/>
              <w:rPr>
                <w:rFonts w:ascii="Calibri" w:hAnsi="Calibri" w:eastAsia="Calibri"/>
                <w:b w:val="true"/>
                <w:color w:val="000000"/>
                <w:spacing w:val="0"/>
                <w:w w:val="100"/>
                <w:sz w:val="22"/>
                <w:vertAlign w:val="baseline"/>
                <w:lang w:val="en-US"/>
              </w:rPr>
            </w:pPr>
            <w:r>
              <w:rPr>
                <w:rFonts w:ascii="Calibri" w:hAnsi="Calibri" w:eastAsia="Calibri"/>
                <w:b w:val="true"/>
                <w:color w:val="000000"/>
                <w:spacing w:val="0"/>
                <w:w w:val="100"/>
                <w:sz w:val="22"/>
                <w:vertAlign w:val="baseline"/>
                <w:lang w:val="en-US"/>
              </w:rPr>
              <w:t xml:space="preserve">Proposed work:</w:t>
            </w:r>
          </w:p>
          <w:p>
            <w:pPr>
              <w:pageBreakBefore w:val="false"/>
              <w:spacing w:before="5" w:after="0" w:line="268" w:lineRule="exact"/>
              <w:ind w:right="180" w:left="144" w:firstLine="0"/>
              <w:jc w:val="left"/>
              <w:textAlignment w:val="baseline"/>
              <w:rPr>
                <w:rFonts w:ascii="Calibri" w:hAnsi="Calibri" w:eastAsia="Calibri"/>
                <w:color w:val="000000"/>
                <w:spacing w:val="-1"/>
                <w:w w:val="100"/>
                <w:sz w:val="22"/>
                <w:vertAlign w:val="baseline"/>
                <w:lang w:val="en-US"/>
              </w:rPr>
            </w:pPr>
            <w:r>
              <w:rPr>
                <w:rFonts w:ascii="Calibri" w:hAnsi="Calibri" w:eastAsia="Calibri"/>
                <w:color w:val="000000"/>
                <w:spacing w:val="-1"/>
                <w:w w:val="100"/>
                <w:sz w:val="22"/>
                <w:vertAlign w:val="baseline"/>
                <w:lang w:val="en-US"/>
              </w:rPr>
              <w:t xml:space="preserve">In this project we aim to characterize general mechanisms of constitutive and alternative splicing in these human cells, as well as their alterations by mutations in affected splicing events or in other genes encoding splicing factors. We will also aim to modify splicing by splice-switching antisense oligonucleotides with therapeutic potential. The student will use mainly wet-lab biology in human cell lines, and some basic bioinformatics if needed. The wet-lab experiments include characterization of splicing events by minigenes followed by transfection and RT-PCR. The student will modify certain splicing factors by RNA interference and/or CRISPR-mediated genome editing. The student might also apply high-throughput analyses of splicing by RNA sequencing to derive the splicing patterns of many genes. The computational work will include analysing large amounts of splicing data in public databases or others, with due training provided by our group. Overall the student should become proficient with experimental and basic computational tests for the analysis of splicing, as highly relevant skills for transcriptomics or genomics in the context of either academic or biotech research.</w:t>
            </w:r>
          </w:p>
          <w:p>
            <w:pPr>
              <w:pageBreakBefore w:val="false"/>
              <w:numPr>
                <w:ilvl w:val="0"/>
                <w:numId w:val="1"/>
              </w:numPr>
              <w:tabs>
                <w:tab w:val="clear" w:pos="216"/>
                <w:tab w:val="left" w:pos="360"/>
              </w:tabs>
              <w:spacing w:before="42" w:after="0" w:line="223" w:lineRule="exact"/>
              <w:ind w:right="0" w:left="144" w:firstLine="0"/>
              <w:jc w:val="left"/>
              <w:textAlignment w:val="baseline"/>
              <w:rPr>
                <w:rFonts w:ascii="Calibri" w:hAnsi="Calibri" w:eastAsia="Calibri"/>
                <w:b w:val="true"/>
                <w:color w:val="000000"/>
                <w:spacing w:val="0"/>
                <w:w w:val="100"/>
                <w:sz w:val="22"/>
                <w:vertAlign w:val="baseline"/>
                <w:lang w:val="en-US"/>
              </w:rPr>
            </w:pPr>
            <w:r>
              <w:rPr>
                <w:rFonts w:ascii="Calibri" w:hAnsi="Calibri" w:eastAsia="Calibri"/>
                <w:b w:val="true"/>
                <w:color w:val="000000"/>
                <w:spacing w:val="0"/>
                <w:w w:val="100"/>
                <w:sz w:val="22"/>
                <w:vertAlign w:val="baseline"/>
                <w:lang w:val="en-US"/>
              </w:rPr>
              <w:t xml:space="preserve">Preferred skills:</w:t>
            </w:r>
          </w:p>
          <w:p>
            <w:pPr>
              <w:pageBreakBefore w:val="false"/>
              <w:spacing w:before="46" w:after="0" w:line="226" w:lineRule="exact"/>
              <w:ind w:right="0" w:left="144"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Experience in cell culture, standard molecular biology like cloning, transfection and RT-PCR, flow</w:t>
            </w:r>
          </w:p>
          <w:p>
            <w:pPr>
              <w:pageBreakBefore w:val="false"/>
              <w:spacing w:before="43" w:after="278" w:line="226" w:lineRule="exact"/>
              <w:ind w:right="0" w:left="144"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cytometry, fluorescent microscopy, RNA sequencing, bioinformatics analyses.</w:t>
            </w:r>
          </w:p>
        </w:tc>
      </w:tr>
      <w:tr>
        <w:trPr>
          <w:trHeight w:val="1157" w:hRule="exact"/>
        </w:trPr>
        <w:tc>
          <w:tcPr>
            <w:tcW w:w="9379"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33" w:after="0" w:line="245" w:lineRule="exact"/>
              <w:ind w:right="0" w:left="0" w:firstLine="0"/>
              <w:jc w:val="center"/>
              <w:textAlignment w:val="baseline"/>
              <w:rPr>
                <w:rFonts w:ascii="Calibri" w:hAnsi="Calibri" w:eastAsia="Calibri"/>
                <w:b w:val="true"/>
                <w:color w:val="0000FF"/>
                <w:spacing w:val="0"/>
                <w:w w:val="100"/>
                <w:sz w:val="24"/>
                <w:vertAlign w:val="baseline"/>
                <w:lang w:val="en-US"/>
              </w:rPr>
            </w:pPr>
            <w:r>
              <w:rPr>
                <w:rFonts w:ascii="Calibri" w:hAnsi="Calibri" w:eastAsia="Calibri"/>
                <w:b w:val="true"/>
                <w:color w:val="0000FF"/>
                <w:spacing w:val="0"/>
                <w:w w:val="100"/>
                <w:sz w:val="24"/>
                <w:vertAlign w:val="baseline"/>
                <w:lang w:val="en-US"/>
              </w:rPr>
              <w:t xml:space="preserve">Supervisor contact:</w:t>
            </w:r>
          </w:p>
          <w:p>
            <w:pPr>
              <w:pageBreakBefore w:val="false"/>
              <w:spacing w:before="48" w:after="0" w:line="245" w:lineRule="exact"/>
              <w:ind w:right="0" w:left="0" w:firstLine="0"/>
              <w:jc w:val="center"/>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If you have questions regarding this project, please email the Principal Investigator:</w:t>
            </w:r>
          </w:p>
          <w:p>
            <w:pPr>
              <w:pageBreakBefore w:val="false"/>
              <w:spacing w:before="46" w:after="292" w:line="247" w:lineRule="exact"/>
              <w:ind w:right="3749" w:left="0" w:firstLine="0"/>
              <w:jc w:val="right"/>
              <w:textAlignment w:val="baseline"/>
              <w:rPr>
                <w:rFonts w:ascii="Calibri" w:hAnsi="Calibri" w:eastAsia="Calibri"/>
                <w:color w:val="000000"/>
                <w:spacing w:val="0"/>
                <w:w w:val="100"/>
                <w:sz w:val="25"/>
                <w:vertAlign w:val="baseline"/>
                <w:lang w:val="en-US"/>
              </w:rPr>
            </w:pPr>
            <w:hyperlink r:id="dhId1">
              <w:r>
                <w:rPr>
                  <w:rFonts w:ascii="Calibri" w:hAnsi="Calibri" w:eastAsia="Calibri"/>
                  <w:color w:val="0000FF"/>
                  <w:spacing w:val="0"/>
                  <w:w w:val="100"/>
                  <w:sz w:val="25"/>
                  <w:u w:val="single"/>
                  <w:vertAlign w:val="baseline"/>
                  <w:lang w:val="en-US"/>
                </w:rPr>
                <w:t xml:space="preserve">xroca@ntu.edu.sg</w:t>
              </w:r>
            </w:hyperlink>
            <w:r>
              <w:rPr>
                <w:rFonts w:ascii="Calibri" w:hAnsi="Calibri" w:eastAsia="Calibri"/>
                <w:color w:val="000000"/>
                <w:spacing w:val="0"/>
                <w:w w:val="100"/>
                <w:sz w:val="25"/>
                <w:vertAlign w:val="baseline"/>
                <w:lang w:val="en-US"/>
              </w:rPr>
              <w:t xml:space="preserve">
</w:t>
            </w:r>
          </w:p>
        </w:tc>
      </w:tr>
      <w:tr>
        <w:trPr>
          <w:trHeight w:val="561" w:hRule="exact"/>
        </w:trPr>
        <w:tc>
          <w:tcPr>
            <w:tcW w:w="9379"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33" w:after="0" w:line="245" w:lineRule="exact"/>
              <w:ind w:right="0" w:left="0" w:firstLine="0"/>
              <w:jc w:val="center"/>
              <w:textAlignment w:val="baseline"/>
              <w:rPr>
                <w:rFonts w:ascii="Calibri" w:hAnsi="Calibri" w:eastAsia="Calibri"/>
                <w:b w:val="true"/>
                <w:color w:val="0000FF"/>
                <w:spacing w:val="0"/>
                <w:w w:val="100"/>
                <w:sz w:val="24"/>
                <w:vertAlign w:val="baseline"/>
                <w:lang w:val="en-US"/>
              </w:rPr>
            </w:pPr>
            <w:r>
              <w:rPr>
                <w:rFonts w:ascii="Calibri" w:hAnsi="Calibri" w:eastAsia="Calibri"/>
                <w:b w:val="true"/>
                <w:color w:val="0000FF"/>
                <w:spacing w:val="0"/>
                <w:w w:val="100"/>
                <w:sz w:val="24"/>
                <w:vertAlign w:val="baseline"/>
                <w:lang w:val="en-US"/>
              </w:rPr>
              <w:t xml:space="preserve">SBS contact and how to apply:</w:t>
            </w:r>
          </w:p>
          <w:p>
            <w:pPr>
              <w:pageBreakBefore w:val="false"/>
              <w:spacing w:before="46" w:after="0" w:line="223" w:lineRule="exact"/>
              <w:ind w:right="0" w:left="0" w:firstLine="0"/>
              <w:jc w:val="center"/>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Associate Chair-Biological Sciences (Graduate Studies) :</w:t>
            </w:r>
            <w:hyperlink r:id="dhId2">
              <w:r>
                <w:rPr>
                  <w:rFonts w:ascii="Calibri" w:hAnsi="Calibri" w:eastAsia="Calibri"/>
                  <w:color w:val="0000FF"/>
                  <w:spacing w:val="0"/>
                  <w:w w:val="100"/>
                  <w:sz w:val="25"/>
                  <w:u w:val="single"/>
                  <w:vertAlign w:val="baseline"/>
                  <w:lang w:val="en-US"/>
                </w:rPr>
                <w:t xml:space="preserve"> AC-SBS-GS@ntu.edu.sg</w:t>
              </w:r>
            </w:hyperlink>
            <w:r>
              <w:rPr>
                <w:rFonts w:ascii="Calibri" w:hAnsi="Calibri" w:eastAsia="Calibri"/>
                <w:color w:val="0000FF"/>
                <w:spacing w:val="0"/>
                <w:w w:val="100"/>
                <w:sz w:val="25"/>
                <w:vertAlign w:val="baseline"/>
                <w:lang w:val="en-US"/>
              </w:rPr>
              <w:t xml:space="preserve">
</w:t>
            </w:r>
          </w:p>
        </w:tc>
      </w:tr>
      <w:tr>
        <w:trPr>
          <w:trHeight w:val="336" w:hRule="exact"/>
        </w:trPr>
        <w:tc>
          <w:tcPr>
            <w:tcW w:w="93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56" w:after="28" w:line="247" w:lineRule="exact"/>
              <w:ind w:right="0" w:left="0" w:firstLine="0"/>
              <w:jc w:val="center"/>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Please apply at the following:</w:t>
            </w:r>
          </w:p>
        </w:tc>
      </w:tr>
    </w:tbl>
    <w:p>
      <w:pPr>
        <w:spacing w:before="0" w:after="623" w:line="20" w:lineRule="exact"/>
      </w:pPr>
    </w:p>
    <w:p>
      <w:pPr>
        <w:pageBreakBefore w:val="false"/>
        <w:spacing w:before="1" w:after="0" w:line="183" w:lineRule="exact"/>
        <w:ind w:right="0" w:left="0" w:firstLine="0"/>
        <w:jc w:val="left"/>
        <w:textAlignment w:val="baseline"/>
        <w:rPr>
          <w:rFonts w:ascii="Arial" w:hAnsi="Arial" w:eastAsia="Arial"/>
          <w:color w:val="000000"/>
          <w:spacing w:val="0"/>
          <w:w w:val="100"/>
          <w:sz w:val="16"/>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466.8pt;height:73.9pt;z-index:-1000;margin-left:71.05pt;margin-top:49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3050"/>
                    <w:gridCol w:w="3012"/>
                    <w:gridCol w:w="3274"/>
                  </w:tblGrid>
                  <w:tr>
                    <w:trPr>
                      <w:trHeight w:val="1046" w:hRule="exact"/>
                    </w:trPr>
                    <w:tc>
                      <w:tcPr>
                        <w:tcW w:w="3050"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14" w:after="34" w:line="240" w:lineRule="auto"/>
                          <w:ind w:right="0" w:left="0"/>
                          <w:jc w:val="left"/>
                          <w:textAlignment w:val="baseline"/>
                        </w:pPr>
                        <w:r>
                          <w:drawing>
                            <wp:inline>
                              <wp:extent cx="1877695" cy="633730"/>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77695" cy="633730"/>
                                      </a:xfrm>
                                      <a:prstGeom prst="rect"/>
                                    </pic:spPr>
                                  </pic:pic>
                                </a:graphicData>
                              </a:graphic>
                            </wp:inline>
                          </w:drawing>
                        </w:r>
                      </w:p>
                    </w:tc>
                    <w:tc>
                      <w:tcPr>
                        <w:tcW w:w="6062"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14" w:after="34" w:line="240" w:lineRule="auto"/>
                          <w:ind w:right="0" w:left="0"/>
                          <w:jc w:val="right"/>
                          <w:textAlignment w:val="baseline"/>
                        </w:pPr>
                        <w:r>
                          <w:drawing>
                            <wp:inline>
                              <wp:extent cx="1852930" cy="271145"/>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1852930" cy="271145"/>
                                      </a:xfrm>
                                      <a:prstGeom prst="rect"/>
                                    </pic:spPr>
                                  </pic:pic>
                                </a:graphicData>
                              </a:graphic>
                            </wp:inline>
                          </w:drawing>
                        </w:r>
                      </w:p>
                    </w:tc>
                    <w:tc>
                      <w:tcPr>
                        <w:tcW w:w="9336" w:type="auto"/>
                        <w:gridSpan w:val="1"/>
                        <w:tcBorders>
                          <w:top w:val="none" w:sz="0" w:color="000000"/>
                          <w:left w:val="none" w:sz="0" w:color="000000"/>
                          <w:bottom w:val="none" w:sz="0" w:color="000000"/>
                          <w:right w:val="none" w:sz="0" w:color="000000"/>
                        </w:tcBorders>
                        <w:textDirection w:val="lrTb"/>
                        <w:vAlign w:val="bottom"/>
                      </w:tcPr>
                      <w:p>
                        <w:pPr>
                          <w:pageBreakBefore w:val="false"/>
                          <w:spacing w:before="819" w:after="53" w:line="164" w:lineRule="exact"/>
                          <w:ind w:right="5" w:left="0" w:firstLine="0"/>
                          <w:jc w:val="right"/>
                          <w:textAlignment w:val="baseline"/>
                          <w:rPr>
                            <w:rFonts w:ascii="Arial" w:hAnsi="Arial" w:eastAsia="Arial"/>
                            <w:color w:val="000000"/>
                            <w:spacing w:val="0"/>
                            <w:w w:val="100"/>
                            <w:sz w:val="14"/>
                            <w:vertAlign w:val="baseline"/>
                            <w:lang w:val="en-US"/>
                          </w:rPr>
                        </w:pPr>
                        <w:r>
                          <w:rPr>
                            <w:rFonts w:ascii="Arial" w:hAnsi="Arial" w:eastAsia="Arial"/>
                            <w:color w:val="000000"/>
                            <w:spacing w:val="0"/>
                            <w:w w:val="100"/>
                            <w:sz w:val="14"/>
                            <w:vertAlign w:val="baseline"/>
                            <w:lang w:val="en-US"/>
                          </w:rPr>
                          <w:t xml:space="preserve">Reg. No. 200604393R</w:t>
                        </w:r>
                      </w:p>
                    </w:tc>
                  </w:tr>
                </w:tbl>
                <w:p>
                  <w:pPr>
                    <w:spacing w:before="0" w:after="412" w:line="20" w:lineRule="exact"/>
                  </w:pPr>
                </w:p>
              </w:txbxContent>
            </v:textbox>
          </v:shape>
        </w:pict>
      </w:r>
      <w:r>
        <w:rPr>
          <w:rFonts w:ascii="Arial" w:hAnsi="Arial" w:eastAsia="Arial"/>
          <w:color w:val="000000"/>
          <w:spacing w:val="0"/>
          <w:w w:val="100"/>
          <w:sz w:val="16"/>
          <w:vertAlign w:val="baseline"/>
          <w:lang w:val="en-US"/>
        </w:rPr>
        <w:t xml:space="preserve">60 Nanyang Drive, Singapore 637551</w:t>
      </w:r>
    </w:p>
    <w:p>
      <w:pPr>
        <w:sectPr>
          <w:type w:val="nextPage"/>
          <w:pgSz w:w="12240" w:h="15840" w:orient="portrait"/>
          <w:pgMar w:bottom="564" w:top="2458" w:right="1426" w:left="1421" w:header="720" w:footer="720"/>
          <w:titlePg w:val="false"/>
          <w:textDirection w:val="lrTb"/>
        </w:sectPr>
      </w:pPr>
    </w:p>
    <w:p>
      <w:pPr>
        <w:pageBreakBefore w:val="false"/>
        <w:pBdr>
          <w:top w:sz="5" w:space="1" w:color="000000" w:val="single"/>
          <w:left w:sz="5" w:space="0" w:color="000000" w:val="single"/>
          <w:bottom w:sz="5" w:space="13" w:color="000000" w:val="single"/>
          <w:right w:sz="5" w:space="0" w:color="000000" w:val="single"/>
        </w:pBdr>
        <w:spacing w:before="0" w:after="0" w:line="245" w:lineRule="exact"/>
        <w:ind w:right="0" w:left="0" w:firstLine="0"/>
        <w:jc w:val="center"/>
        <w:textAlignment w:val="baseline"/>
        <w:rPr>
          <w:rFonts w:ascii="Calibri" w:hAnsi="Calibri" w:eastAsia="Calibri"/>
          <w:b w:val="true"/>
          <w:color w:val="0000FF"/>
          <w:spacing w:val="0"/>
          <w:w w:val="100"/>
          <w:sz w:val="24"/>
          <w:vertAlign w:val="baseline"/>
          <w:lang w:val="en-US"/>
        </w:rPr>
      </w:pPr>
      <w:r>
        <w:pict>
          <v:shapetype id="_x0000_t2" coordsize="21600,21600" o:spt="202" path="m,l,21600r21600,l21600,xe">
            <v:stroke joinstyle="miter"/>
            <v:path gradientshapeok="t" o:connecttype="rect"/>
          </v:shapetype>
          <v:shape id="_x0000_s1" type="#_x0000_t2" filled="f" stroked="f" style="position:absolute;width:466.8pt;height:74.6pt;z-index:-999;margin-left:71.05pt;margin-top:49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3050"/>
                    <w:gridCol w:w="3012"/>
                    <w:gridCol w:w="3274"/>
                  </w:tblGrid>
                  <w:tr>
                    <w:trPr>
                      <w:trHeight w:val="1024" w:hRule="exact"/>
                    </w:trPr>
                    <w:tc>
                      <w:tcPr>
                        <w:tcW w:w="3050"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14" w:after="12" w:line="240" w:lineRule="auto"/>
                          <w:ind w:right="0" w:left="0"/>
                          <w:jc w:val="left"/>
                          <w:textAlignment w:val="baseline"/>
                        </w:pPr>
                        <w:r>
                          <w:drawing>
                            <wp:inline>
                              <wp:extent cx="1877695" cy="633730"/>
                              <wp:docPr name="Picture" id="3"/>
                              <a:graphic>
                                <a:graphicData uri="http://schemas.openxmlformats.org/drawingml/2006/picture">
                                  <pic:pic>
                                    <pic:nvPicPr>
                                      <pic:cNvPr id="3" name="Picture"/>
                                      <pic:cNvPicPr preferRelativeResize="false"/>
                                    </pic:nvPicPr>
                                    <pic:blipFill>
                                      <a:blip r:embed="prId3"/>
                                      <a:stretch>
                                        <a:fillRect/>
                                      </a:stretch>
                                    </pic:blipFill>
                                    <pic:spPr>
                                      <a:xfrm>
                                        <a:off x="0" y="0"/>
                                        <a:ext cx="1877695" cy="633730"/>
                                      </a:xfrm>
                                      <a:prstGeom prst="rect"/>
                                    </pic:spPr>
                                  </pic:pic>
                                </a:graphicData>
                              </a:graphic>
                            </wp:inline>
                          </w:drawing>
                        </w:r>
                      </w:p>
                    </w:tc>
                    <w:tc>
                      <w:tcPr>
                        <w:tcW w:w="6062"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14" w:after="12" w:line="240" w:lineRule="auto"/>
                          <w:ind w:right="0" w:left="0"/>
                          <w:jc w:val="right"/>
                          <w:textAlignment w:val="baseline"/>
                        </w:pPr>
                        <w:r>
                          <w:drawing>
                            <wp:inline>
                              <wp:extent cx="1852930" cy="271145"/>
                              <wp:docPr name="Picture" id="4"/>
                              <a:graphic>
                                <a:graphicData uri="http://schemas.openxmlformats.org/drawingml/2006/picture">
                                  <pic:pic>
                                    <pic:nvPicPr>
                                      <pic:cNvPr id="4" name="Picture"/>
                                      <pic:cNvPicPr preferRelativeResize="false"/>
                                    </pic:nvPicPr>
                                    <pic:blipFill>
                                      <a:blip r:embed="prId4"/>
                                      <a:stretch>
                                        <a:fillRect/>
                                      </a:stretch>
                                    </pic:blipFill>
                                    <pic:spPr>
                                      <a:xfrm>
                                        <a:off x="0" y="0"/>
                                        <a:ext cx="1852930" cy="271145"/>
                                      </a:xfrm>
                                      <a:prstGeom prst="rect"/>
                                    </pic:spPr>
                                  </pic:pic>
                                </a:graphicData>
                              </a:graphic>
                            </wp:inline>
                          </w:drawing>
                        </w:r>
                      </w:p>
                    </w:tc>
                    <w:tc>
                      <w:tcPr>
                        <w:tcW w:w="9336" w:type="auto"/>
                        <w:gridSpan w:val="1"/>
                        <w:tcBorders>
                          <w:top w:val="none" w:sz="0" w:color="000000"/>
                          <w:left w:val="none" w:sz="0" w:color="000000"/>
                          <w:bottom w:val="none" w:sz="0" w:color="000000"/>
                          <w:right w:val="none" w:sz="0" w:color="000000"/>
                        </w:tcBorders>
                        <w:textDirection w:val="lrTb"/>
                        <w:vAlign w:val="bottom"/>
                      </w:tcPr>
                      <w:p>
                        <w:pPr>
                          <w:pageBreakBefore w:val="false"/>
                          <w:spacing w:before="819" w:after="38" w:line="164" w:lineRule="exact"/>
                          <w:ind w:right="5" w:left="0" w:firstLine="0"/>
                          <w:jc w:val="right"/>
                          <w:textAlignment w:val="baseline"/>
                          <w:rPr>
                            <w:rFonts w:ascii="Arial" w:hAnsi="Arial" w:eastAsia="Arial"/>
                            <w:color w:val="000000"/>
                            <w:spacing w:val="0"/>
                            <w:w w:val="100"/>
                            <w:sz w:val="14"/>
                            <w:vertAlign w:val="baseline"/>
                            <w:lang w:val="en-US"/>
                          </w:rPr>
                        </w:pPr>
                        <w:r>
                          <w:rPr>
                            <w:rFonts w:ascii="Arial" w:hAnsi="Arial" w:eastAsia="Arial"/>
                            <w:color w:val="000000"/>
                            <w:spacing w:val="0"/>
                            <w:w w:val="100"/>
                            <w:sz w:val="14"/>
                            <w:vertAlign w:val="baseline"/>
                            <w:lang w:val="en-US"/>
                          </w:rPr>
                          <w:t xml:space="preserve">Reg. No. 200604393R</w:t>
                        </w:r>
                      </w:p>
                    </w:tc>
                  </w:tr>
                </w:tbl>
                <w:p>
                  <w:pPr>
                    <w:spacing w:before="0" w:after="448" w:line="20" w:lineRule="exact"/>
                  </w:pPr>
                </w:p>
              </w:txbxContent>
            </v:textbox>
          </v:shape>
        </w:pict>
      </w:r>
      <w:r>
        <w:rPr>
          <w:rFonts w:ascii="Calibri" w:hAnsi="Calibri" w:eastAsia="Calibri"/>
          <w:b w:val="true"/>
          <w:color w:val="0000FF"/>
          <w:spacing w:val="0"/>
          <w:w w:val="100"/>
          <w:sz w:val="24"/>
          <w:vertAlign w:val="baseline"/>
          <w:lang w:val="en-US"/>
        </w:rPr>
        <w:t xml:space="preserve">Application portal:</w:t>
      </w:r>
    </w:p>
    <w:p>
      <w:pPr>
        <w:pageBreakBefore w:val="false"/>
        <w:pBdr>
          <w:top w:sz="5" w:space="1" w:color="000000" w:val="single"/>
          <w:left w:sz="5" w:space="0" w:color="000000" w:val="single"/>
          <w:bottom w:sz="5" w:space="13" w:color="000000" w:val="single"/>
          <w:right w:sz="5" w:space="0" w:color="000000" w:val="single"/>
        </w:pBdr>
        <w:spacing w:before="45" w:after="0" w:line="248" w:lineRule="exact"/>
        <w:ind w:right="0" w:left="0" w:firstLine="0"/>
        <w:jc w:val="center"/>
        <w:textAlignment w:val="baseline"/>
        <w:rPr>
          <w:rFonts w:ascii="Calibri" w:hAnsi="Calibri" w:eastAsia="Calibri"/>
          <w:color w:val="0000FF"/>
          <w:spacing w:val="-4"/>
          <w:w w:val="100"/>
          <w:sz w:val="23"/>
          <w:u w:val="single"/>
          <w:vertAlign w:val="baseline"/>
          <w:lang w:val="en-US"/>
        </w:rPr>
      </w:pPr>
      <w:hyperlink r:id="dhId3">
        <w:r>
          <w:rPr>
            <w:rFonts w:ascii="Calibri" w:hAnsi="Calibri" w:eastAsia="Calibri"/>
            <w:color w:val="0000FF"/>
            <w:spacing w:val="-4"/>
            <w:w w:val="100"/>
            <w:sz w:val="23"/>
            <w:u w:val="single"/>
            <w:vertAlign w:val="baseline"/>
            <w:lang w:val="en-US"/>
          </w:rPr>
          <w:t xml:space="preserve">https://venus.wis.ntu.edu.sg/GOAL/OnlineApplicationModule/frmOnlineApplication.ASPX</w:t>
        </w:r>
      </w:hyperlink>
      <w:r>
        <w:rPr>
          <w:rFonts w:ascii="Calibri" w:hAnsi="Calibri" w:eastAsia="Calibri"/>
          <w:color w:val="0000FF"/>
          <w:spacing w:val="-4"/>
          <w:w w:val="100"/>
          <w:sz w:val="23"/>
          <w:vertAlign w:val="baseline"/>
          <w:lang w:val="en-US"/>
        </w:rPr>
        <w:t xml:space="preserve">
</w:t>
      </w:r>
    </w:p>
    <w:p>
      <w:pPr>
        <w:pageBreakBefore w:val="false"/>
        <w:spacing w:before="11077" w:after="0" w:line="288" w:lineRule="exact"/>
        <w:ind w:right="0" w:left="0" w:firstLine="0"/>
        <w:jc w:val="left"/>
        <w:textAlignment w:val="baseline"/>
        <w:rPr>
          <w:rFonts w:ascii="Times New Roman" w:hAnsi="Times New Roman" w:eastAsia="Times New Roman"/>
          <w:color w:val="000000"/>
          <w:w w:val="100"/>
          <w:sz w:val="24"/>
          <w:vertAlign w:val="baseline"/>
          <w:lang w:val="en-US"/>
        </w:rPr>
      </w:pPr>
    </w:p>
    <w:p>
      <w:pPr>
        <w:sectPr>
          <w:type w:val="nextPage"/>
          <w:pgSz w:w="12240" w:h="15840" w:orient="portrait"/>
          <w:pgMar w:bottom="564" w:top="2472" w:right="1423" w:left="1424" w:header="720" w:footer="720"/>
          <w:titlePg w:val="false"/>
          <w:textDirection w:val="lrTb"/>
        </w:sectPr>
      </w:pPr>
    </w:p>
    <w:p>
      <w:pPr>
        <w:pageBreakBefore w:val="false"/>
        <w:spacing w:before="1" w:after="0" w:line="183"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60 Nanyang Drive, Singapore 637551</w:t>
      </w:r>
    </w:p>
    <w:sectPr>
      <w:type w:val="continuous"/>
      <w:pgSz w:w="12240" w:h="15840" w:orient="portrait"/>
      <w:pgMar w:bottom="564" w:top="2472" w:right="7915" w:left="1445"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lowerLetter"/>
      <w:lvlText w:val="%1)"/>
      <w:pPr>
        <w:tabs>
          <w:tab w:val="left" w:pos="216"/>
        </w:tabs>
      </w:pPr>
      <w:rPr>
        <w:rFonts w:ascii="Calibri" w:hAnsi="Calibri" w:eastAsia="Calibri"/>
        <w:b w:val="true"/>
        <w:color w:val="000000"/>
        <w:spacing w:val="0"/>
        <w:w w:val="100"/>
        <w:sz w:val="22"/>
        <w:vertAlign w:val="baseline"/>
        <w:lang w:val="en-US"/>
      </w:rPr>
    </w:lvl>
  </w:abstractNum>
  <w:num w:numId="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xroca@ntu.edu.sg"/><Relationship Id="dhId2" Type="http://schemas.openxmlformats.org/officeDocument/2006/relationships/hyperlink" TargetMode="External" Target="mailto:AC-SBS-GS@ntu.edu.sg"/><Relationship Id="dhId3" Type="http://schemas.openxmlformats.org/officeDocument/2006/relationships/hyperlink" TargetMode="External" Target="https://venus.wis.ntu.edu.sg/GOAL/OnlineApplicationModule/frmOnlineApplication.ASPX"/><Relationship Id="prId1" Type="http://schemas.openxmlformats.org/officeDocument/2006/relationships/image" Target="media/image1.jpg"/><Relationship Id="prId2" Type="http://schemas.openxmlformats.org/officeDocument/2006/relationships/image" Target="media/image2.jpg"/><Relationship Id="prId3" Type="http://schemas.openxmlformats.org/officeDocument/2006/relationships/image" Target="media/image3.jpg"/><Relationship Id="prId4" Type="http://schemas.openxmlformats.org/officeDocument/2006/relationships/image" Target="media/image4.jpg"/><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