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166193">
        <w:trPr>
          <w:trHeight w:val="350"/>
        </w:trPr>
        <w:tc>
          <w:tcPr>
            <w:tcW w:w="9350" w:type="dxa"/>
          </w:tcPr>
          <w:p w14:paraId="1B67594E" w14:textId="673C2223"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165E7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Cell Biology and Structural Biology</w:t>
            </w:r>
          </w:p>
        </w:tc>
      </w:tr>
      <w:tr w:rsidR="00E0492C" w14:paraId="1B675951" w14:textId="77777777" w:rsidTr="00166193">
        <w:trPr>
          <w:trHeight w:val="620"/>
        </w:trPr>
        <w:tc>
          <w:tcPr>
            <w:tcW w:w="9350" w:type="dxa"/>
          </w:tcPr>
          <w:p w14:paraId="1B675950" w14:textId="4867E4ED" w:rsidR="00E0492C" w:rsidRPr="00593519" w:rsidRDefault="00935E7A" w:rsidP="00593519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165E7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Investigating the nanoscale organization of epithelial cell junctions using correlative light and </w:t>
            </w:r>
            <w:proofErr w:type="spellStart"/>
            <w:r w:rsidR="00F165E7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cryo</w:t>
            </w:r>
            <w:proofErr w:type="spellEnd"/>
            <w:r w:rsidR="00F165E7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electron microscopy</w:t>
            </w:r>
          </w:p>
        </w:tc>
      </w:tr>
      <w:tr w:rsidR="00E0492C" w14:paraId="1B675953" w14:textId="77777777" w:rsidTr="00166193">
        <w:trPr>
          <w:trHeight w:val="350"/>
        </w:trPr>
        <w:tc>
          <w:tcPr>
            <w:tcW w:w="9350" w:type="dxa"/>
          </w:tcPr>
          <w:p w14:paraId="1B675952" w14:textId="1ABC23F2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165E7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Alexander Ludwig</w:t>
            </w:r>
          </w:p>
        </w:tc>
      </w:tr>
      <w:tr w:rsidR="00E0492C" w14:paraId="1B675955" w14:textId="77777777" w:rsidTr="00166193">
        <w:trPr>
          <w:trHeight w:val="350"/>
        </w:trPr>
        <w:tc>
          <w:tcPr>
            <w:tcW w:w="9350" w:type="dxa"/>
          </w:tcPr>
          <w:p w14:paraId="1B675954" w14:textId="2FC0EF7F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166193">
        <w:trPr>
          <w:trHeight w:val="980"/>
        </w:trPr>
        <w:tc>
          <w:tcPr>
            <w:tcW w:w="9350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5EAA00CE" w:rsidR="00E0492C" w:rsidRPr="004331B8" w:rsidRDefault="00E0492C" w:rsidP="004331B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4331B8">
              <w:rPr>
                <w:rFonts w:ascii="Calibri,Bold" w:hAnsi="Calibri,Bold" w:cs="Calibri,Bold"/>
                <w:b/>
                <w:bCs/>
                <w:color w:val="000000"/>
              </w:rPr>
              <w:t>a) Background:</w:t>
            </w:r>
            <w:r w:rsidR="00BB60FC" w:rsidRPr="004331B8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C344B6" w:rsidRPr="004331B8">
              <w:rPr>
                <w:rFonts w:ascii="Calibri,Bold" w:hAnsi="Calibri,Bold" w:cs="Calibri,Bold"/>
                <w:bCs/>
                <w:color w:val="000000"/>
              </w:rPr>
              <w:t>T</w:t>
            </w:r>
            <w:r w:rsidR="00BB60FC" w:rsidRPr="004331B8">
              <w:rPr>
                <w:rFonts w:ascii="Calibri,Bold" w:hAnsi="Calibri,Bold" w:cs="Calibri,Bold"/>
                <w:bCs/>
                <w:color w:val="000000"/>
              </w:rPr>
              <w:t xml:space="preserve">ight </w:t>
            </w:r>
            <w:r w:rsidR="00C344B6" w:rsidRPr="004331B8">
              <w:rPr>
                <w:rFonts w:ascii="Calibri,Bold" w:hAnsi="Calibri,Bold" w:cs="Calibri,Bold"/>
                <w:bCs/>
                <w:color w:val="000000"/>
              </w:rPr>
              <w:t xml:space="preserve">junctions </w:t>
            </w:r>
            <w:r w:rsidR="00BB60FC" w:rsidRPr="004331B8">
              <w:rPr>
                <w:rFonts w:ascii="Calibri,Bold" w:hAnsi="Calibri,Bold" w:cs="Calibri,Bold"/>
                <w:bCs/>
                <w:color w:val="000000"/>
              </w:rPr>
              <w:t xml:space="preserve">and </w:t>
            </w:r>
            <w:proofErr w:type="spellStart"/>
            <w:r w:rsidR="00BB60FC" w:rsidRPr="004331B8">
              <w:rPr>
                <w:rFonts w:ascii="Calibri,Bold" w:hAnsi="Calibri,Bold" w:cs="Calibri,Bold"/>
                <w:bCs/>
                <w:color w:val="000000"/>
              </w:rPr>
              <w:t>adherens</w:t>
            </w:r>
            <w:proofErr w:type="spellEnd"/>
            <w:r w:rsidR="00BB60FC" w:rsidRPr="004331B8">
              <w:rPr>
                <w:rFonts w:ascii="Calibri,Bold" w:hAnsi="Calibri,Bold" w:cs="Calibri,Bold"/>
                <w:bCs/>
                <w:color w:val="000000"/>
              </w:rPr>
              <w:t xml:space="preserve"> junctions</w:t>
            </w:r>
            <w:r w:rsidR="00C344B6" w:rsidRPr="004331B8">
              <w:rPr>
                <w:rFonts w:ascii="Calibri,Bold" w:hAnsi="Calibri,Bold" w:cs="Calibri,Bold"/>
                <w:bCs/>
                <w:color w:val="000000"/>
              </w:rPr>
              <w:t xml:space="preserve"> </w:t>
            </w:r>
            <w:r w:rsidR="009F3F92">
              <w:rPr>
                <w:rFonts w:ascii="Calibri,Bold" w:hAnsi="Calibri,Bold" w:cs="Calibri,Bold"/>
                <w:bCs/>
                <w:color w:val="000000"/>
              </w:rPr>
              <w:t xml:space="preserve">are </w:t>
            </w:r>
            <w:r w:rsidR="006D1B5A">
              <w:rPr>
                <w:rFonts w:ascii="Calibri,Bold" w:hAnsi="Calibri,Bold" w:cs="Calibri,Bold"/>
                <w:bCs/>
                <w:color w:val="000000"/>
              </w:rPr>
              <w:t>large</w:t>
            </w:r>
            <w:r w:rsidR="009F3F92">
              <w:rPr>
                <w:rFonts w:ascii="Calibri,Bold" w:hAnsi="Calibri,Bold" w:cs="Calibri,Bold"/>
                <w:bCs/>
                <w:color w:val="000000"/>
              </w:rPr>
              <w:t xml:space="preserve"> membrane protein complexes that </w:t>
            </w:r>
            <w:r w:rsidR="00C344B6" w:rsidRPr="004331B8">
              <w:rPr>
                <w:rFonts w:ascii="Calibri,Bold" w:hAnsi="Calibri,Bold" w:cs="Calibri,Bold"/>
                <w:bCs/>
                <w:color w:val="000000"/>
              </w:rPr>
              <w:t>play fundamental roles in all epithelial tissue</w:t>
            </w:r>
            <w:r w:rsidR="00BB60FC" w:rsidRPr="004331B8">
              <w:rPr>
                <w:rFonts w:ascii="Calibri,Bold" w:hAnsi="Calibri,Bold" w:cs="Calibri,Bold"/>
                <w:bCs/>
                <w:color w:val="000000"/>
              </w:rPr>
              <w:t>.</w:t>
            </w:r>
            <w:r w:rsidR="00C344B6" w:rsidRPr="004331B8">
              <w:rPr>
                <w:rFonts w:ascii="Calibri,Bold" w:hAnsi="Calibri,Bold" w:cs="Calibri,Bold"/>
                <w:bCs/>
                <w:color w:val="000000"/>
              </w:rPr>
              <w:t xml:space="preserve"> They mediate cell-cell adhesion, </w:t>
            </w:r>
            <w:proofErr w:type="gramStart"/>
            <w:r w:rsidR="00C344B6" w:rsidRPr="004331B8">
              <w:rPr>
                <w:rFonts w:ascii="Calibri,Bold" w:hAnsi="Calibri,Bold" w:cs="Calibri,Bold"/>
                <w:bCs/>
                <w:color w:val="000000"/>
              </w:rPr>
              <w:t>establish</w:t>
            </w:r>
            <w:proofErr w:type="gramEnd"/>
            <w:r w:rsidR="00C344B6" w:rsidRPr="004331B8">
              <w:rPr>
                <w:rFonts w:ascii="Calibri,Bold" w:hAnsi="Calibri,Bold" w:cs="Calibri,Bold"/>
                <w:bCs/>
                <w:color w:val="000000"/>
              </w:rPr>
              <w:t xml:space="preserve"> and maintain epithelial polarity, control the passage of molecules across epithelial barriers, and they regulate signaling and </w:t>
            </w:r>
            <w:proofErr w:type="spellStart"/>
            <w:r w:rsidR="00C344B6" w:rsidRPr="004331B8">
              <w:rPr>
                <w:rFonts w:ascii="Calibri,Bold" w:hAnsi="Calibri,Bold" w:cs="Calibri,Bold"/>
                <w:bCs/>
                <w:color w:val="000000"/>
              </w:rPr>
              <w:t>mechanotransduction</w:t>
            </w:r>
            <w:proofErr w:type="spellEnd"/>
            <w:r w:rsidR="00C344B6" w:rsidRPr="004331B8">
              <w:rPr>
                <w:rFonts w:ascii="Calibri,Bold" w:hAnsi="Calibri,Bold" w:cs="Calibri,Bold"/>
                <w:bCs/>
                <w:color w:val="000000"/>
              </w:rPr>
              <w:t>.</w:t>
            </w:r>
            <w:r w:rsidR="004331B8" w:rsidRPr="004331B8">
              <w:rPr>
                <w:rFonts w:ascii="Calibri,Bold" w:hAnsi="Calibri,Bold" w:cs="Calibri,Bold"/>
                <w:bCs/>
                <w:color w:val="000000"/>
              </w:rPr>
              <w:t xml:space="preserve"> Detailed knowledge of their molecular and structural organization is critical to understand how these cell </w:t>
            </w:r>
            <w:proofErr w:type="gramStart"/>
            <w:r w:rsidR="004331B8" w:rsidRPr="004331B8">
              <w:rPr>
                <w:rFonts w:ascii="Calibri,Bold" w:hAnsi="Calibri,Bold" w:cs="Calibri,Bold"/>
                <w:bCs/>
                <w:color w:val="000000"/>
              </w:rPr>
              <w:t>junctions</w:t>
            </w:r>
            <w:proofErr w:type="gramEnd"/>
            <w:r w:rsidR="004331B8" w:rsidRPr="004331B8">
              <w:rPr>
                <w:rFonts w:ascii="Calibri,Bold" w:hAnsi="Calibri,Bold" w:cs="Calibri,Bold"/>
                <w:bCs/>
                <w:color w:val="000000"/>
              </w:rPr>
              <w:t xml:space="preserve"> function, and how </w:t>
            </w:r>
            <w:r w:rsidR="00EB2A6A">
              <w:rPr>
                <w:rFonts w:ascii="Calibri,Bold" w:hAnsi="Calibri,Bold" w:cs="Calibri,Bold"/>
                <w:bCs/>
                <w:color w:val="000000"/>
              </w:rPr>
              <w:t xml:space="preserve">their </w:t>
            </w:r>
            <w:r w:rsidR="004331B8" w:rsidRPr="004331B8">
              <w:rPr>
                <w:rFonts w:ascii="Calibri,Bold" w:hAnsi="Calibri,Bold" w:cs="Calibri,Bold"/>
                <w:bCs/>
                <w:color w:val="000000"/>
              </w:rPr>
              <w:t>loss</w:t>
            </w:r>
            <w:r w:rsidR="00EB2A6A">
              <w:rPr>
                <w:rFonts w:ascii="Calibri,Bold" w:hAnsi="Calibri,Bold" w:cs="Calibri,Bold"/>
                <w:bCs/>
                <w:color w:val="000000"/>
              </w:rPr>
              <w:t xml:space="preserve"> or deregulation leads to a loss of</w:t>
            </w:r>
            <w:r w:rsidR="004331B8" w:rsidRPr="004331B8">
              <w:rPr>
                <w:rFonts w:ascii="Calibri,Bold" w:hAnsi="Calibri,Bold" w:cs="Calibri,Bold"/>
                <w:bCs/>
                <w:color w:val="000000"/>
              </w:rPr>
              <w:t xml:space="preserve"> epithelial integrity </w:t>
            </w:r>
            <w:r w:rsidR="00EB2A6A">
              <w:rPr>
                <w:rFonts w:ascii="Calibri,Bold" w:hAnsi="Calibri,Bold" w:cs="Calibri,Bold"/>
                <w:bCs/>
                <w:color w:val="000000"/>
              </w:rPr>
              <w:t>and</w:t>
            </w:r>
            <w:r w:rsidR="004331B8" w:rsidRPr="004331B8">
              <w:rPr>
                <w:rFonts w:ascii="Calibri,Bold" w:hAnsi="Calibri,Bold" w:cs="Calibri,Bold"/>
                <w:bCs/>
                <w:color w:val="000000"/>
              </w:rPr>
              <w:t xml:space="preserve"> human disease.</w:t>
            </w:r>
          </w:p>
          <w:p w14:paraId="7FC83A8F" w14:textId="77777777" w:rsidR="00C546ED" w:rsidRPr="004331B8" w:rsidRDefault="00C546ED" w:rsidP="004331B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01A08472" w14:textId="6077290D" w:rsidR="00C546ED" w:rsidRDefault="00E0492C" w:rsidP="006B091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4331B8"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  <w:r w:rsidR="004331B8" w:rsidRPr="004331B8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4331B8" w:rsidRPr="004331B8">
              <w:rPr>
                <w:rFonts w:ascii="Calibri,Bold" w:hAnsi="Calibri,Bold" w:cs="Calibri,Bold"/>
                <w:bCs/>
                <w:color w:val="000000"/>
              </w:rPr>
              <w:t xml:space="preserve">This PhD project intends to study the native architecture of tight and </w:t>
            </w:r>
            <w:proofErr w:type="spellStart"/>
            <w:r w:rsidR="004331B8" w:rsidRPr="004331B8">
              <w:rPr>
                <w:rFonts w:ascii="Calibri,Bold" w:hAnsi="Calibri,Bold" w:cs="Calibri,Bold"/>
                <w:bCs/>
                <w:color w:val="000000"/>
              </w:rPr>
              <w:t>adherens</w:t>
            </w:r>
            <w:proofErr w:type="spellEnd"/>
            <w:r w:rsidR="004331B8" w:rsidRPr="004331B8">
              <w:rPr>
                <w:rFonts w:ascii="Calibri,Bold" w:hAnsi="Calibri,Bold" w:cs="Calibri,Bold"/>
                <w:bCs/>
                <w:color w:val="000000"/>
              </w:rPr>
              <w:t xml:space="preserve"> junctions </w:t>
            </w:r>
            <w:r w:rsidR="00DE0B59">
              <w:rPr>
                <w:rFonts w:ascii="Calibri,Bold" w:hAnsi="Calibri,Bold" w:cs="Calibri,Bold"/>
                <w:bCs/>
                <w:color w:val="000000"/>
              </w:rPr>
              <w:t xml:space="preserve">under normal conditions and in perturbed </w:t>
            </w:r>
            <w:r w:rsidR="00B37417">
              <w:rPr>
                <w:rFonts w:ascii="Calibri,Bold" w:hAnsi="Calibri,Bold" w:cs="Calibri,Bold"/>
                <w:bCs/>
                <w:color w:val="000000"/>
              </w:rPr>
              <w:t xml:space="preserve">or disease-related </w:t>
            </w:r>
            <w:r w:rsidR="00DE0B59">
              <w:rPr>
                <w:rFonts w:ascii="Calibri,Bold" w:hAnsi="Calibri,Bold" w:cs="Calibri,Bold"/>
                <w:bCs/>
                <w:color w:val="000000"/>
              </w:rPr>
              <w:t xml:space="preserve">states </w:t>
            </w:r>
            <w:r w:rsidR="004331B8" w:rsidRPr="004331B8">
              <w:rPr>
                <w:rFonts w:ascii="Calibri,Bold" w:hAnsi="Calibri,Bold" w:cs="Calibri,Bold"/>
                <w:bCs/>
                <w:color w:val="000000"/>
              </w:rPr>
              <w:t xml:space="preserve">using </w:t>
            </w:r>
            <w:r w:rsidR="000E6DD7">
              <w:rPr>
                <w:rFonts w:ascii="Calibri,Bold" w:hAnsi="Calibri,Bold" w:cs="Calibri,Bold"/>
                <w:bCs/>
                <w:color w:val="000000"/>
              </w:rPr>
              <w:t xml:space="preserve">the latest technology for </w:t>
            </w:r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correlative light and </w:t>
            </w:r>
            <w:proofErr w:type="spellStart"/>
            <w:r w:rsidR="004331B8">
              <w:rPr>
                <w:rFonts w:ascii="Calibri,Bold" w:hAnsi="Calibri,Bold" w:cs="Calibri,Bold"/>
                <w:bCs/>
                <w:color w:val="000000"/>
              </w:rPr>
              <w:t>cryo</w:t>
            </w:r>
            <w:proofErr w:type="spellEnd"/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 electron microscopy (</w:t>
            </w:r>
            <w:proofErr w:type="spellStart"/>
            <w:r w:rsidR="004331B8">
              <w:rPr>
                <w:rFonts w:ascii="Calibri,Bold" w:hAnsi="Calibri,Bold" w:cs="Calibri,Bold"/>
                <w:bCs/>
                <w:color w:val="000000"/>
              </w:rPr>
              <w:t>cryoCLEM</w:t>
            </w:r>
            <w:proofErr w:type="spellEnd"/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). </w:t>
            </w:r>
            <w:proofErr w:type="spellStart"/>
            <w:r w:rsidR="004331B8">
              <w:rPr>
                <w:rFonts w:ascii="Calibri,Bold" w:hAnsi="Calibri,Bold" w:cs="Calibri,Bold"/>
                <w:bCs/>
                <w:color w:val="000000"/>
              </w:rPr>
              <w:t>CryoCLEM</w:t>
            </w:r>
            <w:proofErr w:type="spellEnd"/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 allows unprecedented insight into the nanoscale architecture of cells and cellular components</w:t>
            </w:r>
            <w:r w:rsidR="00190144">
              <w:rPr>
                <w:rFonts w:ascii="Calibri,Bold" w:hAnsi="Calibri,Bold" w:cs="Calibri,Bold"/>
                <w:bCs/>
                <w:color w:val="000000"/>
              </w:rPr>
              <w:t xml:space="preserve"> under </w:t>
            </w:r>
            <w:r w:rsidR="00DB0878">
              <w:rPr>
                <w:rFonts w:ascii="Calibri,Bold" w:hAnsi="Calibri,Bold" w:cs="Calibri,Bold"/>
                <w:bCs/>
                <w:color w:val="000000"/>
              </w:rPr>
              <w:t>close-to-</w:t>
            </w:r>
            <w:r w:rsidR="00190144">
              <w:rPr>
                <w:rFonts w:ascii="Calibri,Bold" w:hAnsi="Calibri,Bold" w:cs="Calibri,Bold"/>
                <w:bCs/>
                <w:color w:val="000000"/>
              </w:rPr>
              <w:t>native conditions</w:t>
            </w:r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. The preparation of cells for </w:t>
            </w:r>
            <w:proofErr w:type="spellStart"/>
            <w:r w:rsidR="004331B8">
              <w:rPr>
                <w:rFonts w:ascii="Calibri,Bold" w:hAnsi="Calibri,Bold" w:cs="Calibri,Bold"/>
                <w:bCs/>
                <w:color w:val="000000"/>
              </w:rPr>
              <w:t>cryoCLEM</w:t>
            </w:r>
            <w:proofErr w:type="spellEnd"/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 is technically challenging; it is a multi-step process involving imaging of frozen-hydrated cells by cryo-fluorescence microscopy, site-specific thinning of </w:t>
            </w:r>
            <w:r w:rsidR="006F58AA">
              <w:rPr>
                <w:rFonts w:ascii="Calibri,Bold" w:hAnsi="Calibri,Bold" w:cs="Calibri,Bold"/>
                <w:bCs/>
                <w:color w:val="000000"/>
              </w:rPr>
              <w:t xml:space="preserve">target </w:t>
            </w:r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cells using </w:t>
            </w:r>
            <w:proofErr w:type="spellStart"/>
            <w:r w:rsidR="004331B8">
              <w:rPr>
                <w:rFonts w:ascii="Calibri,Bold" w:hAnsi="Calibri,Bold" w:cs="Calibri,Bold"/>
                <w:bCs/>
                <w:color w:val="000000"/>
              </w:rPr>
              <w:t>cryo</w:t>
            </w:r>
            <w:proofErr w:type="spellEnd"/>
            <w:r w:rsidR="00440B62">
              <w:rPr>
                <w:rFonts w:ascii="Calibri,Bold" w:hAnsi="Calibri,Bold" w:cs="Calibri,Bold"/>
                <w:bCs/>
                <w:color w:val="000000"/>
              </w:rPr>
              <w:t xml:space="preserve"> </w:t>
            </w:r>
            <w:r w:rsidR="004331B8">
              <w:rPr>
                <w:rFonts w:ascii="Calibri,Bold" w:hAnsi="Calibri,Bold" w:cs="Calibri,Bold"/>
                <w:bCs/>
                <w:color w:val="000000"/>
              </w:rPr>
              <w:t>focused-ion</w:t>
            </w:r>
            <w:r w:rsidR="00410CB8">
              <w:rPr>
                <w:rFonts w:ascii="Calibri,Bold" w:hAnsi="Calibri,Bold" w:cs="Calibri,Bold"/>
                <w:bCs/>
                <w:color w:val="000000"/>
              </w:rPr>
              <w:t>-</w:t>
            </w:r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beam milling, and </w:t>
            </w:r>
            <w:proofErr w:type="spellStart"/>
            <w:r w:rsidR="004331B8">
              <w:rPr>
                <w:rFonts w:ascii="Calibri,Bold" w:hAnsi="Calibri,Bold" w:cs="Calibri,Bold"/>
                <w:bCs/>
                <w:color w:val="000000"/>
              </w:rPr>
              <w:t>cryo</w:t>
            </w:r>
            <w:proofErr w:type="spellEnd"/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 electron tomography</w:t>
            </w:r>
            <w:r w:rsidR="00A97392">
              <w:rPr>
                <w:rFonts w:ascii="Calibri,Bold" w:hAnsi="Calibri,Bold" w:cs="Calibri,Bold"/>
                <w:bCs/>
                <w:color w:val="000000"/>
              </w:rPr>
              <w:t xml:space="preserve"> </w:t>
            </w:r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of the desired </w:t>
            </w:r>
            <w:r w:rsidR="00CC4A70">
              <w:rPr>
                <w:rFonts w:ascii="Calibri,Bold" w:hAnsi="Calibri,Bold" w:cs="Calibri,Bold"/>
                <w:bCs/>
                <w:color w:val="000000"/>
              </w:rPr>
              <w:t xml:space="preserve">subcellular </w:t>
            </w:r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target structure. This is followed by </w:t>
            </w:r>
            <w:r w:rsidR="00464F96">
              <w:rPr>
                <w:rFonts w:ascii="Calibri,Bold" w:hAnsi="Calibri,Bold" w:cs="Calibri,Bold"/>
                <w:bCs/>
                <w:color w:val="000000"/>
              </w:rPr>
              <w:t xml:space="preserve">segmentation and </w:t>
            </w:r>
            <w:r w:rsidR="004331B8">
              <w:rPr>
                <w:rFonts w:ascii="Calibri,Bold" w:hAnsi="Calibri,Bold" w:cs="Calibri,Bold"/>
                <w:bCs/>
                <w:color w:val="000000"/>
              </w:rPr>
              <w:t>computational approaches to generate high-resolution</w:t>
            </w:r>
            <w:r w:rsidR="00077FAD">
              <w:rPr>
                <w:rFonts w:ascii="Calibri,Bold" w:hAnsi="Calibri,Bold" w:cs="Calibri,Bold"/>
                <w:bCs/>
                <w:color w:val="000000"/>
              </w:rPr>
              <w:t xml:space="preserve"> structural</w:t>
            </w:r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 information on tight and </w:t>
            </w:r>
            <w:proofErr w:type="spellStart"/>
            <w:r w:rsidR="004331B8">
              <w:rPr>
                <w:rFonts w:ascii="Calibri,Bold" w:hAnsi="Calibri,Bold" w:cs="Calibri,Bold"/>
                <w:bCs/>
                <w:color w:val="000000"/>
              </w:rPr>
              <w:t>adherens</w:t>
            </w:r>
            <w:proofErr w:type="spellEnd"/>
            <w:r w:rsidR="004331B8">
              <w:rPr>
                <w:rFonts w:ascii="Calibri,Bold" w:hAnsi="Calibri,Bold" w:cs="Calibri,Bold"/>
                <w:bCs/>
                <w:color w:val="000000"/>
              </w:rPr>
              <w:t xml:space="preserve"> junction</w:t>
            </w:r>
            <w:r w:rsidR="00885DC0">
              <w:rPr>
                <w:rFonts w:ascii="Calibri,Bold" w:hAnsi="Calibri,Bold" w:cs="Calibri,Bold"/>
                <w:bCs/>
                <w:color w:val="000000"/>
              </w:rPr>
              <w:t xml:space="preserve">s and their </w:t>
            </w:r>
            <w:r w:rsidR="004331B8">
              <w:rPr>
                <w:rFonts w:ascii="Calibri,Bold" w:hAnsi="Calibri,Bold" w:cs="Calibri,Bold"/>
                <w:bCs/>
                <w:color w:val="000000"/>
              </w:rPr>
              <w:t>components.</w:t>
            </w:r>
            <w:r w:rsidR="006B0917">
              <w:rPr>
                <w:rFonts w:ascii="Calibri,Bold" w:hAnsi="Calibri,Bold" w:cs="Calibri,Bold"/>
                <w:bCs/>
                <w:color w:val="000000"/>
              </w:rPr>
              <w:t xml:space="preserve"> </w:t>
            </w:r>
          </w:p>
          <w:p w14:paraId="1437DA9A" w14:textId="77777777" w:rsidR="006B0917" w:rsidRDefault="006B0917" w:rsidP="006B0917">
            <w:pPr>
              <w:autoSpaceDE w:val="0"/>
              <w:autoSpaceDN w:val="0"/>
              <w:adjustRightInd w:val="0"/>
            </w:pPr>
          </w:p>
          <w:p w14:paraId="261CB943" w14:textId="437216A3" w:rsidR="00567DC9" w:rsidRPr="00567DC9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  <w:r w:rsidR="00CC40ED" w:rsidRPr="00CC40ED">
              <w:rPr>
                <w:bCs/>
              </w:rPr>
              <w:t xml:space="preserve">The PhD candidate should have a degree in Biology, </w:t>
            </w:r>
            <w:proofErr w:type="gramStart"/>
            <w:r w:rsidR="00CC40ED" w:rsidRPr="00CC40ED">
              <w:rPr>
                <w:bCs/>
              </w:rPr>
              <w:t>Chemistry</w:t>
            </w:r>
            <w:proofErr w:type="gramEnd"/>
            <w:r w:rsidR="00CC40ED" w:rsidRPr="00CC40ED">
              <w:rPr>
                <w:bCs/>
              </w:rPr>
              <w:t xml:space="preserve"> or related discipline, and should have sufficient background in</w:t>
            </w:r>
            <w:r w:rsidR="00CC40ED">
              <w:rPr>
                <w:b/>
                <w:bCs/>
              </w:rPr>
              <w:t xml:space="preserve"> </w:t>
            </w:r>
            <w:r w:rsidR="00CC40ED" w:rsidRPr="00CC40ED">
              <w:rPr>
                <w:bCs/>
              </w:rPr>
              <w:t>cell biology, structural biology, and biochemistry.</w:t>
            </w:r>
            <w:r w:rsidR="00CC40ED">
              <w:rPr>
                <w:bCs/>
              </w:rPr>
              <w:t xml:space="preserve"> </w:t>
            </w:r>
            <w:r w:rsidR="007E09E2">
              <w:rPr>
                <w:bCs/>
              </w:rPr>
              <w:t>Experience in coding (R, Python) and bioinformatics are desirable.</w:t>
            </w:r>
          </w:p>
          <w:p w14:paraId="1B675967" w14:textId="77777777" w:rsidR="00E0492C" w:rsidRDefault="00E0492C"/>
          <w:p w14:paraId="1B67596B" w14:textId="77777777" w:rsidR="00E0492C" w:rsidRDefault="00E0492C"/>
        </w:tc>
      </w:tr>
      <w:tr w:rsidR="00E0492C" w14:paraId="1B675970" w14:textId="77777777" w:rsidTr="00166193">
        <w:tc>
          <w:tcPr>
            <w:tcW w:w="9350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20D725A1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14:paraId="78CB5E49" w14:textId="40511AAB" w:rsidR="00425AEB" w:rsidRDefault="00425AEB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Alexander Ludwig</w:t>
            </w:r>
          </w:p>
          <w:p w14:paraId="2F0A4CAC" w14:textId="77777777" w:rsidR="007B3FA6" w:rsidRDefault="00000000" w:rsidP="007B3FA6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hyperlink r:id="rId11" w:history="1">
              <w:r w:rsidR="00177362" w:rsidRPr="00B54983">
                <w:rPr>
                  <w:rStyle w:val="Hyperlink"/>
                  <w:rFonts w:ascii="Calibri,Bold" w:hAnsi="Calibri,Bold" w:cs="Calibri,Bold"/>
                  <w:b/>
                  <w:bCs/>
                  <w:sz w:val="24"/>
                  <w:szCs w:val="24"/>
                </w:rPr>
                <w:t>aludwig@ntu.edu.sg</w:t>
              </w:r>
            </w:hyperlink>
          </w:p>
          <w:p w14:paraId="6E806E17" w14:textId="02707965" w:rsidR="00177362" w:rsidRDefault="006A543C" w:rsidP="007B3FA6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Check out</w:t>
            </w:r>
            <w:r w:rsidR="0017736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the Ludwig homepage for more information:</w:t>
            </w:r>
            <w:r w:rsidR="001B103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77362" w:rsidRPr="0017736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https://blogs.ntu.edu.sg/alabntusg/</w:t>
            </w:r>
          </w:p>
          <w:p w14:paraId="1B67596F" w14:textId="6D65E204" w:rsidR="004E10BE" w:rsidRDefault="004E10BE" w:rsidP="004E4331"/>
        </w:tc>
      </w:tr>
      <w:tr w:rsidR="00E0492C" w14:paraId="1B675975" w14:textId="77777777" w:rsidTr="00166193">
        <w:tc>
          <w:tcPr>
            <w:tcW w:w="9350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lastRenderedPageBreak/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3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FE68" w14:textId="77777777" w:rsidR="00165446" w:rsidRDefault="00165446" w:rsidP="003276E4">
      <w:pPr>
        <w:spacing w:after="0" w:line="240" w:lineRule="auto"/>
      </w:pPr>
      <w:r>
        <w:separator/>
      </w:r>
    </w:p>
  </w:endnote>
  <w:endnote w:type="continuationSeparator" w:id="0">
    <w:p w14:paraId="24FE58F5" w14:textId="77777777" w:rsidR="00165446" w:rsidRDefault="00165446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89AA" w14:textId="77777777" w:rsidR="00165446" w:rsidRDefault="00165446" w:rsidP="003276E4">
      <w:pPr>
        <w:spacing w:after="0" w:line="240" w:lineRule="auto"/>
      </w:pPr>
      <w:r>
        <w:separator/>
      </w:r>
    </w:p>
  </w:footnote>
  <w:footnote w:type="continuationSeparator" w:id="0">
    <w:p w14:paraId="1BD2CE64" w14:textId="77777777" w:rsidR="00165446" w:rsidRDefault="00165446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186378">
    <w:abstractNumId w:val="1"/>
  </w:num>
  <w:num w:numId="2" w16cid:durableId="100532238">
    <w:abstractNumId w:val="2"/>
  </w:num>
  <w:num w:numId="3" w16cid:durableId="62091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063E5"/>
    <w:rsid w:val="00033AFB"/>
    <w:rsid w:val="00033CE6"/>
    <w:rsid w:val="00037494"/>
    <w:rsid w:val="00077FAD"/>
    <w:rsid w:val="0008062E"/>
    <w:rsid w:val="00090B6D"/>
    <w:rsid w:val="00094B3E"/>
    <w:rsid w:val="000D1539"/>
    <w:rsid w:val="000D7B54"/>
    <w:rsid w:val="000E6DD7"/>
    <w:rsid w:val="00106998"/>
    <w:rsid w:val="001153EE"/>
    <w:rsid w:val="00116445"/>
    <w:rsid w:val="00124732"/>
    <w:rsid w:val="00137441"/>
    <w:rsid w:val="0014176C"/>
    <w:rsid w:val="00147EDA"/>
    <w:rsid w:val="00165446"/>
    <w:rsid w:val="00166193"/>
    <w:rsid w:val="00173A32"/>
    <w:rsid w:val="00176FEA"/>
    <w:rsid w:val="00177362"/>
    <w:rsid w:val="00182E64"/>
    <w:rsid w:val="00184FF9"/>
    <w:rsid w:val="00190144"/>
    <w:rsid w:val="00194A1F"/>
    <w:rsid w:val="001B1035"/>
    <w:rsid w:val="001E40A8"/>
    <w:rsid w:val="002352AF"/>
    <w:rsid w:val="002754FC"/>
    <w:rsid w:val="00277885"/>
    <w:rsid w:val="002A0288"/>
    <w:rsid w:val="002A564C"/>
    <w:rsid w:val="002E5AC2"/>
    <w:rsid w:val="002F46E2"/>
    <w:rsid w:val="002F70EA"/>
    <w:rsid w:val="0030331C"/>
    <w:rsid w:val="00303554"/>
    <w:rsid w:val="00307446"/>
    <w:rsid w:val="003116D4"/>
    <w:rsid w:val="003276E4"/>
    <w:rsid w:val="00355A08"/>
    <w:rsid w:val="003566F4"/>
    <w:rsid w:val="003830D9"/>
    <w:rsid w:val="003E0C67"/>
    <w:rsid w:val="00410CB8"/>
    <w:rsid w:val="00425AEB"/>
    <w:rsid w:val="004331B8"/>
    <w:rsid w:val="00440B62"/>
    <w:rsid w:val="00464F96"/>
    <w:rsid w:val="00482249"/>
    <w:rsid w:val="0048734D"/>
    <w:rsid w:val="00487E01"/>
    <w:rsid w:val="004A120C"/>
    <w:rsid w:val="004C2FB6"/>
    <w:rsid w:val="004C6D52"/>
    <w:rsid w:val="004E10BE"/>
    <w:rsid w:val="004E4331"/>
    <w:rsid w:val="005378D5"/>
    <w:rsid w:val="00542CFC"/>
    <w:rsid w:val="00567DC9"/>
    <w:rsid w:val="00593519"/>
    <w:rsid w:val="005B340A"/>
    <w:rsid w:val="005C06D7"/>
    <w:rsid w:val="005E3BD3"/>
    <w:rsid w:val="005F1F22"/>
    <w:rsid w:val="00613E0F"/>
    <w:rsid w:val="00620B3A"/>
    <w:rsid w:val="00630AF9"/>
    <w:rsid w:val="006327F7"/>
    <w:rsid w:val="006445A4"/>
    <w:rsid w:val="00667931"/>
    <w:rsid w:val="006A543C"/>
    <w:rsid w:val="006B0917"/>
    <w:rsid w:val="006C0381"/>
    <w:rsid w:val="006C12DD"/>
    <w:rsid w:val="006C79BC"/>
    <w:rsid w:val="006D1B5A"/>
    <w:rsid w:val="006F58AA"/>
    <w:rsid w:val="00707275"/>
    <w:rsid w:val="00724EBA"/>
    <w:rsid w:val="00777435"/>
    <w:rsid w:val="00793EE5"/>
    <w:rsid w:val="007B3FA6"/>
    <w:rsid w:val="007D6E08"/>
    <w:rsid w:val="007E09E2"/>
    <w:rsid w:val="00826C51"/>
    <w:rsid w:val="00826C65"/>
    <w:rsid w:val="00855D50"/>
    <w:rsid w:val="0086351C"/>
    <w:rsid w:val="00875D40"/>
    <w:rsid w:val="00885DC0"/>
    <w:rsid w:val="008B60D1"/>
    <w:rsid w:val="008D44CA"/>
    <w:rsid w:val="00935E7A"/>
    <w:rsid w:val="009501A5"/>
    <w:rsid w:val="009C4A8A"/>
    <w:rsid w:val="009E0E58"/>
    <w:rsid w:val="009E2316"/>
    <w:rsid w:val="009F3F92"/>
    <w:rsid w:val="009F60DE"/>
    <w:rsid w:val="00A202A3"/>
    <w:rsid w:val="00A33787"/>
    <w:rsid w:val="00A360A9"/>
    <w:rsid w:val="00A6168B"/>
    <w:rsid w:val="00A6409F"/>
    <w:rsid w:val="00A66088"/>
    <w:rsid w:val="00A91554"/>
    <w:rsid w:val="00A97392"/>
    <w:rsid w:val="00AC42FD"/>
    <w:rsid w:val="00AC766A"/>
    <w:rsid w:val="00AD5567"/>
    <w:rsid w:val="00B0049A"/>
    <w:rsid w:val="00B37417"/>
    <w:rsid w:val="00B511BD"/>
    <w:rsid w:val="00B86E05"/>
    <w:rsid w:val="00B94E67"/>
    <w:rsid w:val="00BB60FC"/>
    <w:rsid w:val="00BD4292"/>
    <w:rsid w:val="00BD630F"/>
    <w:rsid w:val="00BE3F2A"/>
    <w:rsid w:val="00C05439"/>
    <w:rsid w:val="00C05B49"/>
    <w:rsid w:val="00C33882"/>
    <w:rsid w:val="00C344B6"/>
    <w:rsid w:val="00C546ED"/>
    <w:rsid w:val="00C8671F"/>
    <w:rsid w:val="00CC40ED"/>
    <w:rsid w:val="00CC4A70"/>
    <w:rsid w:val="00D078A5"/>
    <w:rsid w:val="00D50A47"/>
    <w:rsid w:val="00D60A51"/>
    <w:rsid w:val="00D62245"/>
    <w:rsid w:val="00DA4E5C"/>
    <w:rsid w:val="00DB0878"/>
    <w:rsid w:val="00DE0B59"/>
    <w:rsid w:val="00DF3233"/>
    <w:rsid w:val="00E01281"/>
    <w:rsid w:val="00E0492C"/>
    <w:rsid w:val="00E27D91"/>
    <w:rsid w:val="00E77A27"/>
    <w:rsid w:val="00E8579B"/>
    <w:rsid w:val="00EB2A6A"/>
    <w:rsid w:val="00ED2F37"/>
    <w:rsid w:val="00F020D3"/>
    <w:rsid w:val="00F165E7"/>
    <w:rsid w:val="00F30AB8"/>
    <w:rsid w:val="00F413BD"/>
    <w:rsid w:val="00F71EE1"/>
    <w:rsid w:val="00F77E67"/>
    <w:rsid w:val="00F9163A"/>
    <w:rsid w:val="00FB704E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styleId="UnresolvedMention">
    <w:name w:val="Unresolved Mention"/>
    <w:basedOn w:val="DefaultParagraphFont"/>
    <w:uiPriority w:val="99"/>
    <w:semiHidden/>
    <w:unhideWhenUsed/>
    <w:rsid w:val="00177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nus.wis.ntu.edu.sg/GOAL/OnlineApplicationModule/frmOnlineApplicatio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-SBS-GS@ntu.edu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udwig@ntu.edu.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37</TotalTime>
  <Pages>2</Pages>
  <Words>361</Words>
  <Characters>2344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Chong Chye Hong, May</cp:lastModifiedBy>
  <cp:revision>90</cp:revision>
  <dcterms:created xsi:type="dcterms:W3CDTF">2022-11-04T03:59:00Z</dcterms:created>
  <dcterms:modified xsi:type="dcterms:W3CDTF">2022-11-23T11:38:00Z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